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86EB"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Bogotá, D.C, 08 de junio de 2022. </w:t>
      </w:r>
    </w:p>
    <w:p w14:paraId="7373D9CF" w14:textId="77777777" w:rsidR="002A4A49" w:rsidRDefault="002A4A49">
      <w:pPr>
        <w:spacing w:before="57" w:after="28"/>
        <w:ind w:right="49" w:firstLine="283"/>
        <w:jc w:val="both"/>
        <w:rPr>
          <w:rFonts w:ascii="Times New Roman" w:eastAsia="Times New Roman" w:hAnsi="Times New Roman" w:cs="Times New Roman"/>
          <w:color w:val="000000"/>
          <w:sz w:val="24"/>
          <w:szCs w:val="24"/>
        </w:rPr>
      </w:pPr>
    </w:p>
    <w:p w14:paraId="3E77BE61"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Honorables Congresistas,</w:t>
      </w:r>
    </w:p>
    <w:p w14:paraId="12CF6389" w14:textId="77777777" w:rsidR="002A4A49" w:rsidRDefault="002A4A49">
      <w:pPr>
        <w:spacing w:before="57" w:after="28"/>
        <w:ind w:right="49"/>
        <w:jc w:val="both"/>
        <w:rPr>
          <w:rFonts w:ascii="Times New Roman" w:eastAsia="Times New Roman" w:hAnsi="Times New Roman" w:cs="Times New Roman"/>
          <w:b/>
          <w:color w:val="000000"/>
          <w:sz w:val="24"/>
          <w:szCs w:val="24"/>
        </w:rPr>
      </w:pPr>
    </w:p>
    <w:p w14:paraId="392A3F82" w14:textId="77777777" w:rsidR="002A4A49" w:rsidRDefault="000B483D">
      <w:pPr>
        <w:spacing w:before="57" w:after="28"/>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JUAN DIEGO G</w:t>
      </w:r>
      <w:r>
        <w:rPr>
          <w:rFonts w:ascii="Times New Roman" w:eastAsia="Times New Roman" w:hAnsi="Times New Roman" w:cs="Times New Roman"/>
          <w:b/>
          <w:sz w:val="24"/>
          <w:szCs w:val="24"/>
        </w:rPr>
        <w:t>Ó</w:t>
      </w:r>
      <w:r>
        <w:rPr>
          <w:rFonts w:ascii="Times New Roman" w:eastAsia="Times New Roman" w:hAnsi="Times New Roman" w:cs="Times New Roman"/>
          <w:b/>
          <w:color w:val="000000"/>
          <w:sz w:val="24"/>
          <w:szCs w:val="24"/>
        </w:rPr>
        <w:t>MEZ JIMÉNEZ</w:t>
      </w:r>
    </w:p>
    <w:p w14:paraId="24D335AB"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Senado de la República</w:t>
      </w:r>
    </w:p>
    <w:p w14:paraId="55BEB9FC" w14:textId="77777777" w:rsidR="002A4A49" w:rsidRDefault="002A4A49">
      <w:pPr>
        <w:spacing w:before="57" w:after="28"/>
        <w:ind w:right="49" w:firstLine="283"/>
        <w:jc w:val="both"/>
        <w:rPr>
          <w:rFonts w:ascii="Times New Roman" w:eastAsia="Times New Roman" w:hAnsi="Times New Roman" w:cs="Times New Roman"/>
          <w:b/>
          <w:color w:val="000000"/>
          <w:sz w:val="24"/>
          <w:szCs w:val="24"/>
        </w:rPr>
      </w:pPr>
    </w:p>
    <w:p w14:paraId="10F1E2B9" w14:textId="77777777" w:rsidR="002A4A49" w:rsidRDefault="000B483D">
      <w:pPr>
        <w:spacing w:before="57" w:after="28"/>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JENNIFER KRISTIN ARIAS FALLA</w:t>
      </w:r>
    </w:p>
    <w:p w14:paraId="2A939572"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Cámara de Representantes</w:t>
      </w:r>
    </w:p>
    <w:p w14:paraId="7AD8FFC4"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Ciudad</w:t>
      </w:r>
    </w:p>
    <w:p w14:paraId="71D8FBBC" w14:textId="77777777" w:rsidR="002A4A49" w:rsidRDefault="002A4A49">
      <w:pPr>
        <w:spacing w:before="57" w:after="28"/>
        <w:ind w:right="49" w:firstLine="283"/>
        <w:jc w:val="both"/>
        <w:rPr>
          <w:rFonts w:ascii="Times New Roman" w:eastAsia="Times New Roman" w:hAnsi="Times New Roman" w:cs="Times New Roman"/>
          <w:b/>
          <w:color w:val="000000"/>
          <w:sz w:val="24"/>
          <w:szCs w:val="24"/>
        </w:rPr>
      </w:pPr>
    </w:p>
    <w:p w14:paraId="2C3E4D1D" w14:textId="77777777" w:rsidR="002A4A49" w:rsidRDefault="000B483D">
      <w:pPr>
        <w:spacing w:before="57" w:after="28"/>
        <w:ind w:left="1416"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Referencia: PROYECTO DE LEY No. 417/2021 CÁMARA Y 283 DE 2020 Senado, </w:t>
      </w:r>
      <w:r>
        <w:rPr>
          <w:rFonts w:ascii="Times New Roman" w:eastAsia="Times New Roman" w:hAnsi="Times New Roman" w:cs="Times New Roman"/>
          <w:i/>
          <w:color w:val="000000"/>
          <w:sz w:val="24"/>
          <w:szCs w:val="24"/>
        </w:rPr>
        <w:t>“Por medio del cual se crea el registro nacional público oficial de donantes de células progenitoras hematopoyéticas, se regula la creación e implementación de registros de células progenitoras hematopoyéticas y se dictan otras disposiciones - ley jerónimo”.</w:t>
      </w:r>
    </w:p>
    <w:p w14:paraId="6D212813" w14:textId="77777777" w:rsidR="002A4A49" w:rsidRDefault="002A4A49">
      <w:pPr>
        <w:spacing w:before="57" w:after="28"/>
        <w:ind w:left="1416" w:right="49"/>
        <w:jc w:val="both"/>
        <w:rPr>
          <w:rFonts w:ascii="Times New Roman" w:eastAsia="Times New Roman" w:hAnsi="Times New Roman" w:cs="Times New Roman"/>
          <w:color w:val="000000"/>
          <w:sz w:val="24"/>
          <w:szCs w:val="24"/>
        </w:rPr>
      </w:pPr>
    </w:p>
    <w:p w14:paraId="2C0B593D" w14:textId="77777777" w:rsidR="002A4A49" w:rsidRDefault="002A4A49">
      <w:pPr>
        <w:spacing w:before="57" w:after="28"/>
        <w:ind w:right="49"/>
        <w:jc w:val="both"/>
        <w:rPr>
          <w:rFonts w:ascii="Times New Roman" w:eastAsia="Times New Roman" w:hAnsi="Times New Roman" w:cs="Times New Roman"/>
          <w:color w:val="000000"/>
          <w:sz w:val="24"/>
          <w:szCs w:val="24"/>
        </w:rPr>
      </w:pPr>
    </w:p>
    <w:p w14:paraId="4A6B4836"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Respetados presidentes:</w:t>
      </w:r>
    </w:p>
    <w:p w14:paraId="10BE0B4C" w14:textId="77777777" w:rsidR="002A4A49" w:rsidRDefault="002A4A49">
      <w:pPr>
        <w:spacing w:before="57" w:after="28"/>
        <w:ind w:right="49"/>
        <w:jc w:val="both"/>
        <w:rPr>
          <w:rFonts w:ascii="Times New Roman" w:eastAsia="Times New Roman" w:hAnsi="Times New Roman" w:cs="Times New Roman"/>
          <w:color w:val="000000"/>
          <w:sz w:val="24"/>
          <w:szCs w:val="24"/>
        </w:rPr>
      </w:pPr>
    </w:p>
    <w:p w14:paraId="65C4279E"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acuerdo con los artículos 161 de la Constitución Política y 186 de la Ley 5ª de 1992, la Senadora y el Representante a la Cámara integrantes de la Comisión Accidental de Conciliación nos permitimos someter a consideración de las Plenarias del Senado de la República y de la Cámara de Representantes, el texto conciliado del proyecto de la referencia, dirimiendo de esta manera las diferencias existentes entre los textos aprobados por las respectivas cámaras. </w:t>
      </w:r>
    </w:p>
    <w:p w14:paraId="3130BD67" w14:textId="77777777" w:rsidR="002A4A49" w:rsidRDefault="002A4A49">
      <w:pPr>
        <w:spacing w:before="57" w:after="28"/>
        <w:ind w:right="49"/>
        <w:jc w:val="both"/>
        <w:rPr>
          <w:rFonts w:ascii="Times New Roman" w:eastAsia="Times New Roman" w:hAnsi="Times New Roman" w:cs="Times New Roman"/>
          <w:color w:val="000000"/>
          <w:sz w:val="24"/>
          <w:szCs w:val="24"/>
        </w:rPr>
      </w:pPr>
    </w:p>
    <w:p w14:paraId="35DEEC90" w14:textId="77777777" w:rsidR="002A4A49" w:rsidRDefault="000B483D">
      <w:pPr>
        <w:spacing w:before="57" w:after="28"/>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fin de dar cumplimiento a la designación, los integrantes de la Comisión de Conciliación procedimos a realizar un estudio comparativo de los textos aprobados en la Plenaria del Honorable Senado de la República y de la Honorable Cámara de Representantes. De dicha revisión encontramos diferencias entre los textos que fueron aprobados en cada una de las cámaras. Una vez analizados, decidimos acoger el texto que exponemos a continuación con el fin de superar las diferencias que se presentaron:</w:t>
      </w:r>
    </w:p>
    <w:p w14:paraId="4426297A" w14:textId="77777777" w:rsidR="002A4A49" w:rsidRDefault="002A4A49">
      <w:pPr>
        <w:spacing w:before="57" w:after="28"/>
        <w:ind w:right="49"/>
        <w:jc w:val="both"/>
        <w:rPr>
          <w:rFonts w:ascii="Times New Roman" w:eastAsia="Times New Roman" w:hAnsi="Times New Roman" w:cs="Times New Roman"/>
          <w:color w:val="000000"/>
          <w:sz w:val="24"/>
          <w:szCs w:val="24"/>
        </w:rPr>
      </w:pPr>
    </w:p>
    <w:p w14:paraId="07120D02" w14:textId="77777777" w:rsidR="002A4A49" w:rsidRDefault="002A4A49">
      <w:pPr>
        <w:spacing w:before="57" w:after="28"/>
        <w:ind w:right="49"/>
        <w:jc w:val="both"/>
        <w:rPr>
          <w:rFonts w:ascii="Times New Roman" w:eastAsia="Times New Roman" w:hAnsi="Times New Roman" w:cs="Times New Roman"/>
          <w:color w:val="000000"/>
          <w:sz w:val="24"/>
          <w:szCs w:val="24"/>
        </w:rPr>
      </w:pPr>
    </w:p>
    <w:p w14:paraId="5A89B77A" w14:textId="77777777" w:rsidR="002A4A49" w:rsidRDefault="002A4A49">
      <w:pPr>
        <w:spacing w:before="57" w:after="28"/>
        <w:ind w:right="49"/>
        <w:jc w:val="both"/>
        <w:rPr>
          <w:rFonts w:ascii="Times New Roman" w:eastAsia="Times New Roman" w:hAnsi="Times New Roman" w:cs="Times New Roman"/>
          <w:color w:val="000000"/>
          <w:sz w:val="24"/>
          <w:szCs w:val="24"/>
        </w:rPr>
      </w:pPr>
    </w:p>
    <w:tbl>
      <w:tblPr>
        <w:tblW w:w="8828" w:type="dxa"/>
        <w:tblLayout w:type="fixed"/>
        <w:tblLook w:val="0400" w:firstRow="0" w:lastRow="0" w:firstColumn="0" w:lastColumn="0" w:noHBand="0" w:noVBand="1"/>
      </w:tblPr>
      <w:tblGrid>
        <w:gridCol w:w="2263"/>
        <w:gridCol w:w="2340"/>
        <w:gridCol w:w="2197"/>
        <w:gridCol w:w="2028"/>
      </w:tblGrid>
      <w:tr w:rsidR="002A4A49" w14:paraId="43936B3A" w14:textId="77777777">
        <w:tc>
          <w:tcPr>
            <w:tcW w:w="2262" w:type="dxa"/>
            <w:tcBorders>
              <w:top w:val="single" w:sz="4" w:space="0" w:color="000000"/>
              <w:left w:val="single" w:sz="4" w:space="0" w:color="000000"/>
              <w:bottom w:val="single" w:sz="4" w:space="0" w:color="000000"/>
              <w:right w:val="single" w:sz="4" w:space="0" w:color="000000"/>
            </w:tcBorders>
            <w:shd w:val="clear" w:color="auto" w:fill="F7CBAC"/>
          </w:tcPr>
          <w:p w14:paraId="7050B489"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TEXTO APROBADO EN PLENARIA DE SENADO</w:t>
            </w:r>
          </w:p>
        </w:tc>
        <w:tc>
          <w:tcPr>
            <w:tcW w:w="2340" w:type="dxa"/>
            <w:tcBorders>
              <w:top w:val="single" w:sz="4" w:space="0" w:color="000000"/>
              <w:left w:val="single" w:sz="4" w:space="0" w:color="000000"/>
              <w:bottom w:val="single" w:sz="4" w:space="0" w:color="000000"/>
              <w:right w:val="single" w:sz="4" w:space="0" w:color="000000"/>
            </w:tcBorders>
            <w:shd w:val="clear" w:color="auto" w:fill="F7CBAC"/>
          </w:tcPr>
          <w:p w14:paraId="632AD737"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TEXTO APROBADO EN PLENARIA DE CÁMARA</w:t>
            </w:r>
          </w:p>
        </w:tc>
        <w:tc>
          <w:tcPr>
            <w:tcW w:w="2197" w:type="dxa"/>
            <w:tcBorders>
              <w:top w:val="single" w:sz="4" w:space="0" w:color="000000"/>
              <w:left w:val="single" w:sz="4" w:space="0" w:color="000000"/>
              <w:bottom w:val="single" w:sz="4" w:space="0" w:color="000000"/>
              <w:right w:val="single" w:sz="4" w:space="0" w:color="000000"/>
            </w:tcBorders>
            <w:shd w:val="clear" w:color="auto" w:fill="F7CBAC"/>
          </w:tcPr>
          <w:p w14:paraId="7D8F4519"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OBSERVACIONES</w:t>
            </w:r>
          </w:p>
        </w:tc>
        <w:tc>
          <w:tcPr>
            <w:tcW w:w="2028" w:type="dxa"/>
            <w:tcBorders>
              <w:top w:val="single" w:sz="4" w:space="0" w:color="000000"/>
              <w:left w:val="single" w:sz="4" w:space="0" w:color="000000"/>
              <w:bottom w:val="single" w:sz="4" w:space="0" w:color="000000"/>
              <w:right w:val="single" w:sz="4" w:space="0" w:color="000000"/>
            </w:tcBorders>
            <w:shd w:val="clear" w:color="auto" w:fill="F7CBAC"/>
          </w:tcPr>
          <w:p w14:paraId="7C5AD467"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TEXTO PROPUESTO POR LA COMISIÓN</w:t>
            </w:r>
          </w:p>
        </w:tc>
      </w:tr>
      <w:tr w:rsidR="002A4A49" w14:paraId="6D06C6FC" w14:textId="77777777">
        <w:tc>
          <w:tcPr>
            <w:tcW w:w="2262" w:type="dxa"/>
            <w:tcBorders>
              <w:top w:val="single" w:sz="4" w:space="0" w:color="000000"/>
              <w:left w:val="single" w:sz="4" w:space="0" w:color="000000"/>
              <w:bottom w:val="single" w:sz="4" w:space="0" w:color="000000"/>
              <w:right w:val="single" w:sz="4" w:space="0" w:color="000000"/>
            </w:tcBorders>
          </w:tcPr>
          <w:p w14:paraId="09857AF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“POR MEDIO DEL CUAL SE CREA EL REGISTRO NACIONAL PÚBLICO DE DONANTES DE CÉLULAS PROGENITORAS HEMATOPOYÉTICAS, SE DICTAN MEDIDAS SOBRE DONACIÓN Y TRASPLANTE Y SE DICTAN OTRAS DISPOSICIONES - LEY JERÓNIMO”</w:t>
            </w:r>
          </w:p>
        </w:tc>
        <w:tc>
          <w:tcPr>
            <w:tcW w:w="2340" w:type="dxa"/>
            <w:tcBorders>
              <w:top w:val="single" w:sz="4" w:space="0" w:color="000000"/>
              <w:left w:val="single" w:sz="4" w:space="0" w:color="000000"/>
              <w:bottom w:val="single" w:sz="4" w:space="0" w:color="000000"/>
              <w:right w:val="single" w:sz="4" w:space="0" w:color="000000"/>
            </w:tcBorders>
          </w:tcPr>
          <w:p w14:paraId="60CC43D4"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“POR MEDIO DEL CUAL SE CREA EL REGISTRO NACIONAL PÚBLICO OFICIAL DE DONANTES DE CÉLULAS PROGENITORAS HEMATOPOYÉTICAS, SE REGULA LA CREACIÓN E IMPLEMENTACIÓN DE REGISTROS DE CÉLULAS PROGENITORAS HEMATOPOYÉTICAS Y SE DICTAN OTRAS DISPOSICIONES - LEY JERÓNIMO”</w:t>
            </w:r>
          </w:p>
          <w:p w14:paraId="175308E4"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6788C361"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SE INTEGRAN LOS TÍTULOS APROBADOS </w:t>
            </w:r>
          </w:p>
        </w:tc>
        <w:tc>
          <w:tcPr>
            <w:tcW w:w="2028" w:type="dxa"/>
            <w:tcBorders>
              <w:top w:val="single" w:sz="4" w:space="0" w:color="000000"/>
              <w:left w:val="single" w:sz="4" w:space="0" w:color="000000"/>
              <w:bottom w:val="single" w:sz="4" w:space="0" w:color="000000"/>
              <w:right w:val="single" w:sz="4" w:space="0" w:color="000000"/>
            </w:tcBorders>
          </w:tcPr>
          <w:p w14:paraId="04BC550E"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POR MEDIO DEL CUAL SE CREA EL REGISTRO NACIONAL PÚBLICO OFICIAL DE DONANTES DE CÉLULAS PROGENITORAS HEMATOPOYÉTICAS Y SE DICTAN OTRAS DISPOSICIONES - LEY JERÓNIMO”</w:t>
            </w:r>
          </w:p>
          <w:p w14:paraId="4817B461" w14:textId="77777777" w:rsidR="002A4A49" w:rsidRDefault="002A4A49">
            <w:pPr>
              <w:widowControl w:val="0"/>
              <w:jc w:val="both"/>
              <w:rPr>
                <w:rFonts w:ascii="Times New Roman" w:eastAsia="Times New Roman" w:hAnsi="Times New Roman" w:cs="Times New Roman"/>
              </w:rPr>
            </w:pPr>
          </w:p>
          <w:p w14:paraId="506FD337" w14:textId="77777777" w:rsidR="002A4A49" w:rsidRDefault="002A4A49">
            <w:pPr>
              <w:widowControl w:val="0"/>
              <w:jc w:val="both"/>
              <w:rPr>
                <w:rFonts w:ascii="Times New Roman" w:eastAsia="Times New Roman" w:hAnsi="Times New Roman" w:cs="Times New Roman"/>
                <w:i/>
              </w:rPr>
            </w:pPr>
          </w:p>
        </w:tc>
      </w:tr>
      <w:tr w:rsidR="002A4A49" w14:paraId="4FEE8E9D" w14:textId="77777777">
        <w:tc>
          <w:tcPr>
            <w:tcW w:w="2262" w:type="dxa"/>
            <w:tcBorders>
              <w:top w:val="single" w:sz="4" w:space="0" w:color="000000"/>
              <w:left w:val="single" w:sz="4" w:space="0" w:color="000000"/>
              <w:bottom w:val="single" w:sz="4" w:space="0" w:color="000000"/>
              <w:right w:val="single" w:sz="4" w:space="0" w:color="000000"/>
            </w:tcBorders>
          </w:tcPr>
          <w:p w14:paraId="380CA1D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 Objeto</w:t>
            </w:r>
            <w:r>
              <w:rPr>
                <w:rFonts w:ascii="Times New Roman" w:eastAsia="Times New Roman" w:hAnsi="Times New Roman" w:cs="Times New Roman"/>
              </w:rPr>
              <w:t xml:space="preserve">. La presente ley tiene por objeto crear el Registro Nacional Público de Donantes de Células Progenitoras Hematopoyéticas – RNDCPH y establecer un marco normativo que regule las actividades relacionadas con la obtención, donación y trasplante de células progenitoras hematopoyéticas o células obtenidas por </w:t>
            </w:r>
            <w:r>
              <w:rPr>
                <w:rFonts w:ascii="Times New Roman" w:eastAsia="Times New Roman" w:hAnsi="Times New Roman" w:cs="Times New Roman"/>
              </w:rPr>
              <w:lastRenderedPageBreak/>
              <w:t>aspiración de médula ósea, movilización de sangre periférica y de sangre cordón umbilical y de los productos terapéuticos elaborados con ellas o derivados de ellas.</w:t>
            </w:r>
          </w:p>
        </w:tc>
        <w:tc>
          <w:tcPr>
            <w:tcW w:w="2340" w:type="dxa"/>
            <w:tcBorders>
              <w:top w:val="single" w:sz="4" w:space="0" w:color="000000"/>
              <w:left w:val="single" w:sz="4" w:space="0" w:color="000000"/>
              <w:bottom w:val="single" w:sz="4" w:space="0" w:color="000000"/>
              <w:right w:val="single" w:sz="4" w:space="0" w:color="000000"/>
            </w:tcBorders>
          </w:tcPr>
          <w:p w14:paraId="57AA7FEA"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 Objeto. </w:t>
            </w:r>
            <w:r>
              <w:rPr>
                <w:rFonts w:ascii="Times New Roman" w:eastAsia="Times New Roman" w:hAnsi="Times New Roman" w:cs="Times New Roman"/>
              </w:rPr>
              <w:t xml:space="preserve">La presente ley tiene por objeto crear el REGISTRO NACIONAL PÚBLICO OFICIAL de Donantes de Células Progenitoras Hematopoyéticas – RNDCPH y establecer un marco normativo que regule las actividades relacionadas con la creación e implementación de registros de donantes de células progenitoras </w:t>
            </w:r>
            <w:r>
              <w:rPr>
                <w:rFonts w:ascii="Times New Roman" w:eastAsia="Times New Roman" w:hAnsi="Times New Roman" w:cs="Times New Roman"/>
              </w:rPr>
              <w:lastRenderedPageBreak/>
              <w:t>hematopoyéticas - CPH obtenidas por aspiración de médula ósea, movilización de sangre periférica y de sangre cordón umbilical u otras médicamente validadas y de los productos terapéuticos elaborados con ellas o derivados de ellas.</w:t>
            </w:r>
          </w:p>
          <w:p w14:paraId="42FA0BA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También pretende crear una coordinación nacional de registros y centralización de información a cargo del Instituto Nacional de Salud (INS).</w:t>
            </w:r>
          </w:p>
          <w:p w14:paraId="0D9EB342"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1C4FA26D"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SE INTEGRAN LOS TEXTOS APROBADOS </w:t>
            </w:r>
          </w:p>
        </w:tc>
        <w:tc>
          <w:tcPr>
            <w:tcW w:w="2028" w:type="dxa"/>
            <w:tcBorders>
              <w:top w:val="single" w:sz="4" w:space="0" w:color="000000"/>
              <w:left w:val="single" w:sz="4" w:space="0" w:color="000000"/>
              <w:bottom w:val="single" w:sz="4" w:space="0" w:color="000000"/>
              <w:right w:val="single" w:sz="4" w:space="0" w:color="000000"/>
            </w:tcBorders>
          </w:tcPr>
          <w:p w14:paraId="3616F2F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 xml:space="preserve">La presente ley tiene por objeto crear el Registro Nacional Público Oficial de Donantes de Células Progenitoras Hematopoyéticas – RNDCPH y establecer un marco normativo que regule las actividades relacionadas con la donación, y trasplante de CPH, y la creación e </w:t>
            </w:r>
            <w:r>
              <w:rPr>
                <w:rFonts w:ascii="Times New Roman" w:eastAsia="Times New Roman" w:hAnsi="Times New Roman" w:cs="Times New Roman"/>
              </w:rPr>
              <w:lastRenderedPageBreak/>
              <w:t>implementación de registros de donantes de células progenitoras hematopoyéticas - CPH obtenidas por aspiración de médula ósea, movilización de sangre periférica y de sangre cordón umbilical u otras médicamente validadas y de los productos terapéuticos elaborados con ellas o derivados de ellas.</w:t>
            </w:r>
          </w:p>
          <w:p w14:paraId="29738629"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rPr>
              <w:t xml:space="preserve">También pretende crear una coordinación nacional de registros y centralización de información a cargo del Instituto Nacional de Salud (INS). </w:t>
            </w:r>
          </w:p>
        </w:tc>
      </w:tr>
      <w:tr w:rsidR="002A4A49" w14:paraId="40742790" w14:textId="77777777">
        <w:tc>
          <w:tcPr>
            <w:tcW w:w="2262" w:type="dxa"/>
            <w:tcBorders>
              <w:top w:val="single" w:sz="4" w:space="0" w:color="000000"/>
              <w:left w:val="single" w:sz="4" w:space="0" w:color="000000"/>
              <w:bottom w:val="single" w:sz="4" w:space="0" w:color="000000"/>
              <w:right w:val="single" w:sz="4" w:space="0" w:color="000000"/>
            </w:tcBorders>
          </w:tcPr>
          <w:p w14:paraId="0DE1EDF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2°. Principios</w:t>
            </w:r>
            <w:r>
              <w:rPr>
                <w:rFonts w:ascii="Times New Roman" w:eastAsia="Times New Roman" w:hAnsi="Times New Roman" w:cs="Times New Roman"/>
              </w:rPr>
              <w:t xml:space="preserve">. Para la aplicación de la presente ley, se deberán tener en cuenta los siguientes principios: </w:t>
            </w:r>
            <w:r>
              <w:rPr>
                <w:rFonts w:ascii="Times New Roman" w:eastAsia="Times New Roman" w:hAnsi="Times New Roman" w:cs="Times New Roman"/>
                <w:b/>
              </w:rPr>
              <w:t>Solidaridad:</w:t>
            </w:r>
            <w:r>
              <w:rPr>
                <w:rFonts w:ascii="Times New Roman" w:eastAsia="Times New Roman" w:hAnsi="Times New Roman" w:cs="Times New Roman"/>
              </w:rPr>
              <w:t xml:space="preserve"> El RNDCPH es un instrumento efectivo de la solidaridad humana, para el mutuo apoyo y garantía de acceso y sostenibilidad del sistema de salud; es una forma de </w:t>
            </w:r>
            <w:r>
              <w:rPr>
                <w:rFonts w:ascii="Times New Roman" w:eastAsia="Times New Roman" w:hAnsi="Times New Roman" w:cs="Times New Roman"/>
              </w:rPr>
              <w:lastRenderedPageBreak/>
              <w:t xml:space="preserve">integración entre personas, generaciones, sectores económicos y regiones. Todo paciente que requiera un procedimiento que incluya células progenitoras hematopoyéticas, con la respectiva valoración y solicitud médica especializada tendrá acceso al Registro Nacional, conforme con los protocolos pertinentes. Los bancos de sangre de Progenitores Hematopoyéticos públicos y privados deberán compartir sus respectivas bases de datos y registro, para ser incluidos en RNDCPH, para lo cual será solicitada autorización a los respectivos donantes de los Bancos Públicos y a los usuarios de los Bancos privados Autólogos, en los términos de la Ley 1581 de 2012. Toda persona inscrita como donante en el Registro Nacional Público de Donantes de Células Progenitoras Hematopoyéticas - RNDCPH quedará a disposición para donar conforme a los </w:t>
            </w:r>
            <w:r>
              <w:rPr>
                <w:rFonts w:ascii="Times New Roman" w:eastAsia="Times New Roman" w:hAnsi="Times New Roman" w:cs="Times New Roman"/>
              </w:rPr>
              <w:lastRenderedPageBreak/>
              <w:t>protocolos pertinentes, sus células progenitoras hematopoyéticas (CPH) para cualquier persona o paciente compatible que las necesite de la red pública o privada de salud.</w:t>
            </w:r>
          </w:p>
          <w:p w14:paraId="2F72B070" w14:textId="77777777" w:rsidR="002A4A49" w:rsidRDefault="002A4A49">
            <w:pPr>
              <w:widowControl w:val="0"/>
              <w:jc w:val="both"/>
              <w:rPr>
                <w:rFonts w:ascii="Times New Roman" w:eastAsia="Times New Roman" w:hAnsi="Times New Roman" w:cs="Times New Roman"/>
              </w:rPr>
            </w:pPr>
          </w:p>
          <w:p w14:paraId="5DE789C2" w14:textId="77777777" w:rsidR="002A4A49" w:rsidRDefault="002A4A49">
            <w:pPr>
              <w:widowControl w:val="0"/>
              <w:jc w:val="both"/>
              <w:rPr>
                <w:rFonts w:ascii="Times New Roman" w:eastAsia="Times New Roman" w:hAnsi="Times New Roman" w:cs="Times New Roman"/>
              </w:rPr>
            </w:pPr>
          </w:p>
          <w:p w14:paraId="169CC5D9" w14:textId="77777777" w:rsidR="002A4A49" w:rsidRDefault="002A4A49">
            <w:pPr>
              <w:widowControl w:val="0"/>
              <w:jc w:val="both"/>
              <w:rPr>
                <w:rFonts w:ascii="Times New Roman" w:eastAsia="Times New Roman" w:hAnsi="Times New Roman" w:cs="Times New Roman"/>
              </w:rPr>
            </w:pPr>
          </w:p>
          <w:p w14:paraId="175EDEAA" w14:textId="77777777" w:rsidR="002A4A49" w:rsidRDefault="002A4A49">
            <w:pPr>
              <w:widowControl w:val="0"/>
              <w:jc w:val="both"/>
              <w:rPr>
                <w:rFonts w:ascii="Times New Roman" w:eastAsia="Times New Roman" w:hAnsi="Times New Roman" w:cs="Times New Roman"/>
              </w:rPr>
            </w:pPr>
          </w:p>
          <w:p w14:paraId="2D90E884" w14:textId="77777777" w:rsidR="002A4A49" w:rsidRDefault="002A4A49">
            <w:pPr>
              <w:widowControl w:val="0"/>
              <w:jc w:val="both"/>
              <w:rPr>
                <w:rFonts w:ascii="Times New Roman" w:eastAsia="Times New Roman" w:hAnsi="Times New Roman" w:cs="Times New Roman"/>
              </w:rPr>
            </w:pPr>
          </w:p>
          <w:p w14:paraId="2B34D1BE" w14:textId="77777777" w:rsidR="002A4A49" w:rsidRDefault="002A4A49">
            <w:pPr>
              <w:widowControl w:val="0"/>
              <w:jc w:val="both"/>
              <w:rPr>
                <w:rFonts w:ascii="Times New Roman" w:eastAsia="Times New Roman" w:hAnsi="Times New Roman" w:cs="Times New Roman"/>
              </w:rPr>
            </w:pPr>
          </w:p>
          <w:p w14:paraId="245F2BE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Reciprocidad.</w:t>
            </w:r>
            <w:r>
              <w:rPr>
                <w:rFonts w:ascii="Times New Roman" w:eastAsia="Times New Roman" w:hAnsi="Times New Roman" w:cs="Times New Roman"/>
              </w:rPr>
              <w:t xml:space="preserve"> La información de histocompatibilidad de los posibles donantes de Células Progenitoras Hematopoyéticas (CPH) será recíproca entre los registros público -privados del territorio nacional y los internacionales con los que se suscriban convenios. </w:t>
            </w:r>
          </w:p>
          <w:p w14:paraId="7225355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Gratuidad.</w:t>
            </w:r>
            <w:r>
              <w:rPr>
                <w:rFonts w:ascii="Times New Roman" w:eastAsia="Times New Roman" w:hAnsi="Times New Roman" w:cs="Times New Roman"/>
              </w:rPr>
              <w:t xml:space="preserve"> Se prohíbe todo acto o contrato que a título oneroso contenga la promesa de venta o enajenación de células, para efectos de investigación científica, trasplante, elaboración de </w:t>
            </w:r>
            <w:r>
              <w:rPr>
                <w:rFonts w:ascii="Times New Roman" w:eastAsia="Times New Roman" w:hAnsi="Times New Roman" w:cs="Times New Roman"/>
              </w:rPr>
              <w:lastRenderedPageBreak/>
              <w:t xml:space="preserve">productos terapéuticos u otras actividades de similar naturaleza; no pudiéndose percibir contraprestación económica o cualquier tipo de compensación ni por el donante, receptor ni otra persona natural o jurídica relacionada. Se exceptúan los costos ocasionados por la captación y gestión del donante, el diagnóstico, la extracción, la preservación, las pruebas o exámenes requeridos previamente para la donación o el suministro, el transporte, el trasplante, el suministro de medicamentos y los controles subsiguientes a dicho procedimiento, en los términos del Decreto 2493 de 2004 o la disposición que haga sus veces. </w:t>
            </w:r>
          </w:p>
          <w:p w14:paraId="187CD37B" w14:textId="77777777" w:rsidR="002A4A49" w:rsidRDefault="002A4A49">
            <w:pPr>
              <w:widowControl w:val="0"/>
              <w:jc w:val="both"/>
              <w:rPr>
                <w:rFonts w:ascii="Times New Roman" w:eastAsia="Times New Roman" w:hAnsi="Times New Roman" w:cs="Times New Roman"/>
              </w:rPr>
            </w:pPr>
          </w:p>
          <w:p w14:paraId="07C9CD0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Confidencialidad.</w:t>
            </w:r>
            <w:r>
              <w:rPr>
                <w:rFonts w:ascii="Times New Roman" w:eastAsia="Times New Roman" w:hAnsi="Times New Roman" w:cs="Times New Roman"/>
              </w:rPr>
              <w:t xml:space="preserve"> No podrá divulgarse información alguna que permita la identificación del donante y del receptor de sus células progenitoras hematopoyéticas </w:t>
            </w:r>
            <w:r>
              <w:rPr>
                <w:rFonts w:ascii="Times New Roman" w:eastAsia="Times New Roman" w:hAnsi="Times New Roman" w:cs="Times New Roman"/>
              </w:rPr>
              <w:lastRenderedPageBreak/>
              <w:t>(CPH), de médula ósea o de sangre periférica o los familiares de estos, en los términos de la Ley 1581 de 2012, el Decreto 1377 de 2013, la Resolución 1995 de 1991 y el Artículo 36 del Decreto 2493 de 2004 o las disposiciones que hagan sus veces; esta limitación no es aplicable a los directamente interesados en el trasplante de órganos de donante vivo entre personas relacionadas por parentesco o vínculo afectivo.</w:t>
            </w:r>
          </w:p>
          <w:p w14:paraId="63CC74D7" w14:textId="77777777" w:rsidR="002A4A49" w:rsidRDefault="002A4A49">
            <w:pPr>
              <w:widowControl w:val="0"/>
              <w:jc w:val="both"/>
              <w:rPr>
                <w:rFonts w:ascii="Times New Roman" w:eastAsia="Times New Roman" w:hAnsi="Times New Roman" w:cs="Times New Roman"/>
              </w:rPr>
            </w:pPr>
          </w:p>
          <w:p w14:paraId="35AB4561" w14:textId="77777777" w:rsidR="002A4A49" w:rsidRDefault="002A4A49">
            <w:pPr>
              <w:widowControl w:val="0"/>
              <w:jc w:val="both"/>
              <w:rPr>
                <w:rFonts w:ascii="Times New Roman" w:eastAsia="Times New Roman" w:hAnsi="Times New Roman" w:cs="Times New Roman"/>
              </w:rPr>
            </w:pPr>
          </w:p>
          <w:p w14:paraId="06917BF3" w14:textId="77777777" w:rsidR="002A4A49" w:rsidRDefault="002A4A49">
            <w:pPr>
              <w:widowControl w:val="0"/>
              <w:jc w:val="both"/>
              <w:rPr>
                <w:rFonts w:ascii="Times New Roman" w:eastAsia="Times New Roman" w:hAnsi="Times New Roman" w:cs="Times New Roman"/>
              </w:rPr>
            </w:pPr>
          </w:p>
          <w:p w14:paraId="164CC75C" w14:textId="77777777" w:rsidR="002A4A49" w:rsidRDefault="002A4A49">
            <w:pPr>
              <w:widowControl w:val="0"/>
              <w:jc w:val="both"/>
              <w:rPr>
                <w:rFonts w:ascii="Times New Roman" w:eastAsia="Times New Roman" w:hAnsi="Times New Roman" w:cs="Times New Roman"/>
              </w:rPr>
            </w:pPr>
          </w:p>
          <w:p w14:paraId="1A88E319" w14:textId="77777777" w:rsidR="002A4A49" w:rsidRDefault="002A4A49">
            <w:pPr>
              <w:widowControl w:val="0"/>
              <w:jc w:val="both"/>
              <w:rPr>
                <w:rFonts w:ascii="Times New Roman" w:eastAsia="Times New Roman" w:hAnsi="Times New Roman" w:cs="Times New Roman"/>
              </w:rPr>
            </w:pPr>
          </w:p>
          <w:p w14:paraId="107D0549" w14:textId="77777777" w:rsidR="002A4A49" w:rsidRDefault="002A4A49">
            <w:pPr>
              <w:widowControl w:val="0"/>
              <w:jc w:val="both"/>
              <w:rPr>
                <w:rFonts w:ascii="Times New Roman" w:eastAsia="Times New Roman" w:hAnsi="Times New Roman" w:cs="Times New Roman"/>
              </w:rPr>
            </w:pPr>
          </w:p>
          <w:p w14:paraId="274074C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Fomento de la donación.</w:t>
            </w:r>
            <w:r>
              <w:rPr>
                <w:rFonts w:ascii="Times New Roman" w:eastAsia="Times New Roman" w:hAnsi="Times New Roman" w:cs="Times New Roman"/>
              </w:rPr>
              <w:t xml:space="preserve"> El fomento de la conciencia solidaria, la promoción y publicidad de la donación de células progenitoras hematopoyéticas (CPH), se realizará de forma general, señalando su carácter voluntario, altruista, sin fines de lucro y </w:t>
            </w:r>
            <w:r>
              <w:rPr>
                <w:rFonts w:ascii="Times New Roman" w:eastAsia="Times New Roman" w:hAnsi="Times New Roman" w:cs="Times New Roman"/>
              </w:rPr>
              <w:lastRenderedPageBreak/>
              <w:t>desinteresado. El Ministerio de Salud y Protección Social y las entidades territoriales de salud, en coordinación con la Red Nacional de Donación y Trasplantes, desarrollarán actividades orientadas al cumplimiento de dicho principio, mediante estrategias de información, educación y de comunicación. Las instituciones promotoras y prestadoras de salud, públicas y privadas, se integrarán a las actividades de promoción y educación de conformidad con sus perfiles y fines dentro del sistema de salud, como integrantes de la Red y del Registro de Donantes.</w:t>
            </w:r>
          </w:p>
        </w:tc>
        <w:tc>
          <w:tcPr>
            <w:tcW w:w="2340" w:type="dxa"/>
            <w:tcBorders>
              <w:top w:val="single" w:sz="4" w:space="0" w:color="000000"/>
              <w:left w:val="single" w:sz="4" w:space="0" w:color="000000"/>
              <w:bottom w:val="single" w:sz="4" w:space="0" w:color="000000"/>
              <w:right w:val="single" w:sz="4" w:space="0" w:color="000000"/>
            </w:tcBorders>
          </w:tcPr>
          <w:p w14:paraId="6ECC8CB2"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2°. Principios.</w:t>
            </w:r>
            <w:r>
              <w:rPr>
                <w:rFonts w:ascii="Times New Roman" w:eastAsia="Times New Roman" w:hAnsi="Times New Roman" w:cs="Times New Roman"/>
              </w:rPr>
              <w:t xml:space="preserve"> Para la aplicación de la presente ley, se deberán tener en cuenta los siguientes principios: </w:t>
            </w:r>
          </w:p>
          <w:p w14:paraId="383E6E6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Solidaridad:</w:t>
            </w:r>
            <w:r>
              <w:rPr>
                <w:rFonts w:ascii="Times New Roman" w:eastAsia="Times New Roman" w:hAnsi="Times New Roman" w:cs="Times New Roman"/>
              </w:rPr>
              <w:t xml:space="preserve"> Los registros de donantes de CPH son organizaciones solidarias con conexión internacional responsables de coordinar la promoción, la búsqueda y </w:t>
            </w:r>
            <w:r>
              <w:rPr>
                <w:rFonts w:ascii="Times New Roman" w:eastAsia="Times New Roman" w:hAnsi="Times New Roman" w:cs="Times New Roman"/>
              </w:rPr>
              <w:lastRenderedPageBreak/>
              <w:t>reclutamiento de donantes de CPH así como la distribución de las células progenitoras donantes y la gestión de personas donantes no familiares o no relacionados compatibles con el potencial receptor en el ámbito nacional e internacional. Esto para incrementar las posibilidades de estos pacientes de encontrar un donante con compatibilidad adecuada bajo criterios de calidad global.</w:t>
            </w:r>
          </w:p>
          <w:p w14:paraId="4E1ECC1F" w14:textId="77777777" w:rsidR="002A4A49" w:rsidRDefault="000B483D">
            <w:pPr>
              <w:widowControl w:val="0"/>
              <w:jc w:val="both"/>
              <w:rPr>
                <w:rFonts w:ascii="Cambria" w:eastAsia="Cambria" w:hAnsi="Cambria" w:cs="Cambria"/>
              </w:rPr>
            </w:pPr>
            <w:r>
              <w:rPr>
                <w:rFonts w:ascii="Times New Roman" w:eastAsia="Times New Roman" w:hAnsi="Times New Roman" w:cs="Times New Roman"/>
              </w:rPr>
              <w:t xml:space="preserve"> Los registros parten del principio de la solidaridad humana, para el mutuo apoyo y garantía de acceso y sostenibilidad del sistema de salud; es una forma de integración entre personas, generaciones, sectores económicos y regiones, por lo que se deberá proteger la identidad e intimidad personal y se evitará la discriminación del donante por las características genéticas, étnicas, culturales o de cualquier índole. Todo paciente que requiera un trasplante alogénico de progenitores hematopoyéticos, </w:t>
            </w:r>
            <w:r>
              <w:rPr>
                <w:rFonts w:ascii="Times New Roman" w:eastAsia="Times New Roman" w:hAnsi="Times New Roman" w:cs="Times New Roman"/>
              </w:rPr>
              <w:lastRenderedPageBreak/>
              <w:t>después de la respectiva valoración y solicitud médica especializada tendrá derecho sin ninguna dilación, a que se realice un estudio de compatibilidad a sus familiares cercanos y en caso de no tener un donante adecuado, a que se inicie inmediatamente la búsqueda a que su posible donante sea buscado y tipificado en todos los registros de donantes de CPH existentes en el país y disponibles internacionalmente, conforme con los protocolos pertinentes</w:t>
            </w:r>
            <w:r>
              <w:rPr>
                <w:rFonts w:ascii="Cambria" w:eastAsia="Cambria" w:hAnsi="Cambria" w:cs="Cambria"/>
              </w:rPr>
              <w:t>.</w:t>
            </w:r>
          </w:p>
          <w:p w14:paraId="0E89A585" w14:textId="77777777" w:rsidR="002A4A49" w:rsidRDefault="002A4A49">
            <w:pPr>
              <w:widowControl w:val="0"/>
              <w:jc w:val="both"/>
              <w:rPr>
                <w:rFonts w:ascii="Times New Roman" w:eastAsia="Times New Roman" w:hAnsi="Times New Roman" w:cs="Times New Roman"/>
              </w:rPr>
            </w:pPr>
          </w:p>
          <w:p w14:paraId="519F9424" w14:textId="77777777" w:rsidR="002A4A49" w:rsidRDefault="002A4A49">
            <w:pPr>
              <w:widowControl w:val="0"/>
              <w:jc w:val="both"/>
              <w:rPr>
                <w:rFonts w:ascii="Times New Roman" w:eastAsia="Times New Roman" w:hAnsi="Times New Roman" w:cs="Times New Roman"/>
              </w:rPr>
            </w:pPr>
          </w:p>
          <w:p w14:paraId="7203051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Reciprocidad.</w:t>
            </w:r>
            <w:r>
              <w:rPr>
                <w:rFonts w:ascii="Times New Roman" w:eastAsia="Times New Roman" w:hAnsi="Times New Roman" w:cs="Times New Roman"/>
              </w:rPr>
              <w:t xml:space="preserve"> La información de histocompatibilidad de los posibles donantes de Células Progenitoras Hematopoyéticas (CPH) será recíproca entre los registros del territorio nacional y los internacionales con los que se suscriban convenios. </w:t>
            </w:r>
          </w:p>
          <w:p w14:paraId="78E71F4A" w14:textId="77777777" w:rsidR="002A4A49" w:rsidRDefault="002A4A49">
            <w:pPr>
              <w:widowControl w:val="0"/>
              <w:jc w:val="both"/>
              <w:rPr>
                <w:rFonts w:ascii="Times New Roman" w:eastAsia="Times New Roman" w:hAnsi="Times New Roman" w:cs="Times New Roman"/>
                <w:b/>
              </w:rPr>
            </w:pPr>
          </w:p>
          <w:p w14:paraId="55A8554A"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Gratuidad.</w:t>
            </w:r>
            <w:r>
              <w:rPr>
                <w:rFonts w:ascii="Times New Roman" w:eastAsia="Times New Roman" w:hAnsi="Times New Roman" w:cs="Times New Roman"/>
              </w:rPr>
              <w:t xml:space="preserve"> Se prohíbe todo acto o contrato que a título oneroso contenga la promesa de </w:t>
            </w:r>
            <w:r>
              <w:rPr>
                <w:rFonts w:ascii="Times New Roman" w:eastAsia="Times New Roman" w:hAnsi="Times New Roman" w:cs="Times New Roman"/>
              </w:rPr>
              <w:lastRenderedPageBreak/>
              <w:t>venta o enajenación de células de progenitores hematopoyéticos, para efectos de investigación científica, trasplante, elaboración de productos terapéuticos u otras actividades de similar naturaleza; no pudiéndose percibir contraprestación económica o cualquier tipo de compensación ni por el donante, receptor ni otra persona natural o jurídica relacionada. Se exceptúan los costos ocasionados por la captación y gestión del donante, la obtención, la preservación, las pruebas o exámenes requeridos previamente para la donación o el suministro, el transporte, en los términos de la normatividad que rija la materia.</w:t>
            </w:r>
          </w:p>
          <w:p w14:paraId="35DCD804" w14:textId="77777777" w:rsidR="002A4A49" w:rsidRDefault="002A4A49">
            <w:pPr>
              <w:widowControl w:val="0"/>
              <w:jc w:val="both"/>
              <w:rPr>
                <w:rFonts w:ascii="Times New Roman" w:eastAsia="Times New Roman" w:hAnsi="Times New Roman" w:cs="Times New Roman"/>
              </w:rPr>
            </w:pPr>
          </w:p>
          <w:p w14:paraId="7457ED03" w14:textId="77777777" w:rsidR="002A4A49" w:rsidRDefault="002A4A49">
            <w:pPr>
              <w:widowControl w:val="0"/>
              <w:jc w:val="both"/>
              <w:rPr>
                <w:rFonts w:ascii="Times New Roman" w:eastAsia="Times New Roman" w:hAnsi="Times New Roman" w:cs="Times New Roman"/>
                <w:b/>
              </w:rPr>
            </w:pPr>
          </w:p>
          <w:p w14:paraId="6C2C8AF1" w14:textId="77777777" w:rsidR="002A4A49" w:rsidRDefault="002A4A49">
            <w:pPr>
              <w:widowControl w:val="0"/>
              <w:jc w:val="both"/>
              <w:rPr>
                <w:rFonts w:ascii="Times New Roman" w:eastAsia="Times New Roman" w:hAnsi="Times New Roman" w:cs="Times New Roman"/>
                <w:b/>
              </w:rPr>
            </w:pPr>
          </w:p>
          <w:p w14:paraId="03DB2D53" w14:textId="77777777" w:rsidR="002A4A49" w:rsidRDefault="002A4A49">
            <w:pPr>
              <w:widowControl w:val="0"/>
              <w:jc w:val="both"/>
              <w:rPr>
                <w:rFonts w:ascii="Times New Roman" w:eastAsia="Times New Roman" w:hAnsi="Times New Roman" w:cs="Times New Roman"/>
                <w:b/>
              </w:rPr>
            </w:pPr>
          </w:p>
          <w:p w14:paraId="0A6680AE" w14:textId="77777777" w:rsidR="002A4A49" w:rsidRDefault="002A4A49">
            <w:pPr>
              <w:widowControl w:val="0"/>
              <w:jc w:val="both"/>
              <w:rPr>
                <w:rFonts w:ascii="Times New Roman" w:eastAsia="Times New Roman" w:hAnsi="Times New Roman" w:cs="Times New Roman"/>
                <w:b/>
              </w:rPr>
            </w:pPr>
          </w:p>
          <w:p w14:paraId="1963372E" w14:textId="77777777" w:rsidR="002A4A49" w:rsidRDefault="002A4A49">
            <w:pPr>
              <w:widowControl w:val="0"/>
              <w:jc w:val="both"/>
              <w:rPr>
                <w:rFonts w:ascii="Times New Roman" w:eastAsia="Times New Roman" w:hAnsi="Times New Roman" w:cs="Times New Roman"/>
                <w:b/>
              </w:rPr>
            </w:pPr>
          </w:p>
          <w:p w14:paraId="0E489A62" w14:textId="77777777" w:rsidR="002A4A49" w:rsidRDefault="002A4A49">
            <w:pPr>
              <w:widowControl w:val="0"/>
              <w:jc w:val="both"/>
              <w:rPr>
                <w:rFonts w:ascii="Times New Roman" w:eastAsia="Times New Roman" w:hAnsi="Times New Roman" w:cs="Times New Roman"/>
                <w:b/>
              </w:rPr>
            </w:pPr>
          </w:p>
          <w:p w14:paraId="12575DB2"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Confidencialidad</w:t>
            </w:r>
            <w:r>
              <w:rPr>
                <w:rFonts w:ascii="Times New Roman" w:eastAsia="Times New Roman" w:hAnsi="Times New Roman" w:cs="Times New Roman"/>
              </w:rPr>
              <w:t xml:space="preserve">. No podrá divulgarse información alguna que </w:t>
            </w:r>
            <w:r>
              <w:rPr>
                <w:rFonts w:ascii="Times New Roman" w:eastAsia="Times New Roman" w:hAnsi="Times New Roman" w:cs="Times New Roman"/>
              </w:rPr>
              <w:lastRenderedPageBreak/>
              <w:t>permita la identificación del donante y del receptor de sus células progenitoras hematopoyéticas (CPH), de médula ósea o de sangre periférica o los familiares de estos. Únicamente se podrá compartir la información indispensable para gestionar la búsqueda y distribución de las células progenitoras, entre el registro, los centros de donantes y los centros de trasplante, siempre bajo los términos en los términos de la Ley 1581 de 2012, la Ley 527 de 1999, el Decreto 1377 de 2013, la Resolución 1995 de 1991 y las disposiciones que rijan la materia.</w:t>
            </w:r>
          </w:p>
          <w:p w14:paraId="3CB2431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Esta limitación es aplicable solo a donantes no familiares o no relacionados.  </w:t>
            </w:r>
          </w:p>
          <w:p w14:paraId="1DC3AF01" w14:textId="77777777" w:rsidR="002A4A49" w:rsidRDefault="002A4A49">
            <w:pPr>
              <w:widowControl w:val="0"/>
              <w:jc w:val="both"/>
              <w:rPr>
                <w:rFonts w:ascii="Times New Roman" w:eastAsia="Times New Roman" w:hAnsi="Times New Roman" w:cs="Times New Roman"/>
              </w:rPr>
            </w:pPr>
          </w:p>
          <w:p w14:paraId="771D8C4E" w14:textId="77777777" w:rsidR="002A4A49" w:rsidRDefault="002A4A49">
            <w:pPr>
              <w:widowControl w:val="0"/>
              <w:jc w:val="both"/>
              <w:rPr>
                <w:rFonts w:ascii="Times New Roman" w:eastAsia="Times New Roman" w:hAnsi="Times New Roman" w:cs="Times New Roman"/>
                <w:b/>
              </w:rPr>
            </w:pPr>
          </w:p>
          <w:p w14:paraId="439C8F7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Fomento de la donación.</w:t>
            </w:r>
            <w:r>
              <w:rPr>
                <w:rFonts w:ascii="Times New Roman" w:eastAsia="Times New Roman" w:hAnsi="Times New Roman" w:cs="Times New Roman"/>
              </w:rPr>
              <w:t xml:space="preserve"> Los registros y el Gobierno Nacional tendrán la función de promover la donación y fomentar la conciencia solidaria, la promoción y publicidad de la donación de células </w:t>
            </w:r>
            <w:r>
              <w:rPr>
                <w:rFonts w:ascii="Times New Roman" w:eastAsia="Times New Roman" w:hAnsi="Times New Roman" w:cs="Times New Roman"/>
              </w:rPr>
              <w:lastRenderedPageBreak/>
              <w:t>progenitoras hematopoyéticas (CPH). Este fomento se realizará de forma general, señalando su carácter voluntario, altruista, sin fines de lucro y desinteresado. </w:t>
            </w:r>
          </w:p>
          <w:p w14:paraId="683876E9" w14:textId="77777777" w:rsidR="002A4A49" w:rsidRDefault="002A4A49">
            <w:pPr>
              <w:widowControl w:val="0"/>
              <w:jc w:val="both"/>
              <w:rPr>
                <w:rFonts w:ascii="Times New Roman" w:eastAsia="Times New Roman" w:hAnsi="Times New Roman" w:cs="Times New Roman"/>
              </w:rPr>
            </w:pPr>
          </w:p>
          <w:p w14:paraId="5936A8B4" w14:textId="77777777" w:rsidR="002A4A49" w:rsidRDefault="000B483D">
            <w:pPr>
              <w:widowControl w:val="0"/>
              <w:jc w:val="both"/>
              <w:rPr>
                <w:rFonts w:ascii="Cambria" w:eastAsia="Cambria" w:hAnsi="Cambria" w:cs="Cambria"/>
                <w:b/>
                <w:u w:val="single"/>
              </w:rPr>
            </w:pPr>
            <w:r>
              <w:rPr>
                <w:rFonts w:ascii="Cambria" w:eastAsia="Cambria" w:hAnsi="Cambria" w:cs="Cambria"/>
                <w:b/>
                <w:u w:val="single"/>
              </w:rPr>
              <w:t>Pro Homine. En caso de duda, se adoptará la interpretación de las normas que sea más favorable a la protección de la dignidad y a la confidencialidad de las personas.</w:t>
            </w:r>
          </w:p>
          <w:p w14:paraId="20F2D5FD" w14:textId="77777777" w:rsidR="002A4A49" w:rsidRDefault="002A4A49">
            <w:pPr>
              <w:widowControl w:val="0"/>
              <w:jc w:val="both"/>
              <w:rPr>
                <w:rFonts w:ascii="Cambria" w:eastAsia="Cambria" w:hAnsi="Cambria" w:cs="Cambria"/>
                <w:b/>
                <w:u w:val="single"/>
              </w:rPr>
            </w:pPr>
          </w:p>
          <w:p w14:paraId="1F080129" w14:textId="77777777" w:rsidR="002A4A49" w:rsidRDefault="000B483D">
            <w:pPr>
              <w:widowControl w:val="0"/>
              <w:jc w:val="both"/>
              <w:rPr>
                <w:rFonts w:ascii="Cambria" w:eastAsia="Cambria" w:hAnsi="Cambria" w:cs="Cambria"/>
              </w:rPr>
            </w:pPr>
            <w:r>
              <w:rPr>
                <w:rFonts w:ascii="Cambria" w:eastAsia="Cambria" w:hAnsi="Cambria" w:cs="Cambria"/>
                <w:b/>
              </w:rPr>
              <w:t>Protección a los grupos étnicos</w:t>
            </w:r>
            <w:r>
              <w:rPr>
                <w:rFonts w:ascii="Cambria" w:eastAsia="Cambria" w:hAnsi="Cambria" w:cs="Cambria"/>
              </w:rPr>
              <w:t>. Para la población étnica el Estado debe reconocer y garantizar una protección especial. En tal sentido, la investigación que pretenda realizar, así como las actuaciones que se desarrollen en virtud de la presente ley, deberá respetar su cosmovisión y surtir el procedimiento especial de la consulta previa</w:t>
            </w:r>
            <w:r>
              <w:rPr>
                <w:rFonts w:ascii="Cambria" w:eastAsia="Cambria" w:hAnsi="Cambria" w:cs="Cambria"/>
                <w:highlight w:val="yellow"/>
              </w:rPr>
              <w:t>.</w:t>
            </w:r>
            <w:r>
              <w:rPr>
                <w:rFonts w:ascii="Cambria" w:eastAsia="Cambria" w:hAnsi="Cambria" w:cs="Cambria"/>
              </w:rPr>
              <w:t xml:space="preserve"> </w:t>
            </w:r>
          </w:p>
          <w:p w14:paraId="112148DB"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44F4AD8F"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Analizado el comparativo, se tiene que el texto aprobado por la Cámara de Representantes guarda el espíritu del texto aprobado en Senado y enriquece su contenido, por tanto, se acoge el mismo. </w:t>
            </w:r>
          </w:p>
          <w:p w14:paraId="79B32308"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Salvo la eliminación de la exigencia de consulta previa como prerrequisito de las </w:t>
            </w:r>
            <w:r>
              <w:rPr>
                <w:rFonts w:ascii="Times New Roman" w:eastAsia="Times New Roman" w:hAnsi="Times New Roman" w:cs="Times New Roman"/>
              </w:rPr>
              <w:lastRenderedPageBreak/>
              <w:t xml:space="preserve">investigaciones toda vez que implicaría un obstáculo para el desarrollo científico y para el acceso de estas comunidades a los beneficios consagrados en la presente ley. </w:t>
            </w:r>
          </w:p>
          <w:p w14:paraId="6853F32C" w14:textId="77777777" w:rsidR="002A4A49" w:rsidRDefault="002A4A49">
            <w:pPr>
              <w:widowControl w:val="0"/>
              <w:jc w:val="both"/>
              <w:rPr>
                <w:rFonts w:ascii="Times New Roman" w:eastAsia="Times New Roman" w:hAnsi="Times New Roman" w:cs="Times New Roman"/>
              </w:rPr>
            </w:pPr>
          </w:p>
        </w:tc>
        <w:tc>
          <w:tcPr>
            <w:tcW w:w="2028" w:type="dxa"/>
            <w:tcBorders>
              <w:top w:val="single" w:sz="4" w:space="0" w:color="000000"/>
              <w:left w:val="single" w:sz="4" w:space="0" w:color="000000"/>
              <w:bottom w:val="single" w:sz="4" w:space="0" w:color="000000"/>
              <w:right w:val="single" w:sz="4" w:space="0" w:color="000000"/>
            </w:tcBorders>
          </w:tcPr>
          <w:p w14:paraId="77A4D631" w14:textId="77777777" w:rsidR="002A4A49" w:rsidRDefault="000B483D">
            <w:pPr>
              <w:widowControl w:val="0"/>
              <w:spacing w:before="240" w:after="80"/>
              <w:jc w:val="both"/>
              <w:rPr>
                <w:rFonts w:ascii="Times New Roman" w:eastAsia="Times New Roman" w:hAnsi="Times New Roman" w:cs="Times New Roman"/>
              </w:rPr>
            </w:pPr>
            <w:r>
              <w:rPr>
                <w:rFonts w:ascii="Times New Roman" w:eastAsia="Times New Roman" w:hAnsi="Times New Roman" w:cs="Times New Roman"/>
                <w:b/>
              </w:rPr>
              <w:lastRenderedPageBreak/>
              <w:t>Artículo 2°. Principios.</w:t>
            </w:r>
            <w:r>
              <w:rPr>
                <w:rFonts w:ascii="Times New Roman" w:eastAsia="Times New Roman" w:hAnsi="Times New Roman" w:cs="Times New Roman"/>
              </w:rPr>
              <w:t xml:space="preserve"> Para la aplicación de la presente ley, se deberán tener en cuenta los siguientes principios: </w:t>
            </w:r>
          </w:p>
          <w:p w14:paraId="09BA15A2" w14:textId="77777777" w:rsidR="002A4A49" w:rsidRDefault="000B483D">
            <w:pPr>
              <w:widowControl w:val="0"/>
              <w:spacing w:after="80"/>
              <w:ind w:right="40"/>
              <w:jc w:val="both"/>
              <w:rPr>
                <w:rFonts w:ascii="Times New Roman" w:eastAsia="Times New Roman" w:hAnsi="Times New Roman" w:cs="Times New Roman"/>
              </w:rPr>
            </w:pPr>
            <w:r>
              <w:rPr>
                <w:rFonts w:ascii="Times New Roman" w:eastAsia="Times New Roman" w:hAnsi="Times New Roman" w:cs="Times New Roman"/>
                <w:b/>
              </w:rPr>
              <w:t>Solidaridad:</w:t>
            </w:r>
            <w:r>
              <w:rPr>
                <w:rFonts w:ascii="Times New Roman" w:eastAsia="Times New Roman" w:hAnsi="Times New Roman" w:cs="Times New Roman"/>
              </w:rPr>
              <w:t xml:space="preserve"> Los registros de donantes de CPH son organizaciones solidarias con conexión internacional </w:t>
            </w:r>
            <w:r>
              <w:rPr>
                <w:rFonts w:ascii="Times New Roman" w:eastAsia="Times New Roman" w:hAnsi="Times New Roman" w:cs="Times New Roman"/>
              </w:rPr>
              <w:lastRenderedPageBreak/>
              <w:t xml:space="preserve">responsables de coordinar la promoción, la búsqueda y reclutamiento de donantes de CPH así como la distribución de las células progenitoras donantes y la gestión de personas donantes no familiares o no relacionados compatibles con el potencial receptor en el ámbito nacional e internacional. Esto para incrementar las posibilidades de estos pacientes de encontrar un donante con compatibilidad adecuada bajo criterios de calidad global. </w:t>
            </w:r>
          </w:p>
          <w:p w14:paraId="42DC96D5" w14:textId="77777777" w:rsidR="002A4A49" w:rsidRDefault="000B483D">
            <w:pPr>
              <w:widowControl w:val="0"/>
              <w:spacing w:after="80"/>
              <w:ind w:right="40"/>
              <w:jc w:val="both"/>
              <w:rPr>
                <w:rFonts w:ascii="Times New Roman" w:eastAsia="Times New Roman" w:hAnsi="Times New Roman" w:cs="Times New Roman"/>
              </w:rPr>
            </w:pPr>
            <w:r>
              <w:rPr>
                <w:rFonts w:ascii="Times New Roman" w:eastAsia="Times New Roman" w:hAnsi="Times New Roman" w:cs="Times New Roman"/>
              </w:rPr>
              <w:t xml:space="preserve">Los registros parten del principio de la solidaridad humana, para el mutuo apoyo y garantía de acceso y sostenibilidad del sistema de salud; es una forma de integración entre personas, generaciones, sectores económicos y regiones, por lo que se deberá proteger la identidad e </w:t>
            </w:r>
            <w:r>
              <w:rPr>
                <w:rFonts w:ascii="Times New Roman" w:eastAsia="Times New Roman" w:hAnsi="Times New Roman" w:cs="Times New Roman"/>
              </w:rPr>
              <w:lastRenderedPageBreak/>
              <w:t xml:space="preserve">intimidad personal y se evitará la discriminación del donante por las características genéticas, étnicas, culturales o de cualquier índole. Todo paciente que requiera un trasplante alogénico de progenitores hematopoyéticos, después de la respectiva valoración y solicitud médica especializada tendrá derecho sin ninguna dilación, a que se realice un estudio de compatibilidad a sus familiares cercanos y en caso de no tener un donante adecuado, a que se inicie inmediatamente la búsqueda a que su posible donante sea buscado y tipificado en todos los registros de donantes de CPH existentes en el país y disponibles internacionalmente, conforme con los protocolos pertinentes. </w:t>
            </w:r>
          </w:p>
          <w:p w14:paraId="23933EF3"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62E2B463" w14:textId="77777777" w:rsidR="002A4A49" w:rsidRDefault="000B483D">
            <w:pPr>
              <w:widowControl w:val="0"/>
              <w:spacing w:after="80"/>
              <w:ind w:left="20" w:right="40"/>
              <w:jc w:val="both"/>
              <w:rPr>
                <w:rFonts w:ascii="Times New Roman" w:eastAsia="Times New Roman" w:hAnsi="Times New Roman" w:cs="Times New Roman"/>
              </w:rPr>
            </w:pPr>
            <w:r>
              <w:rPr>
                <w:rFonts w:ascii="Times New Roman" w:eastAsia="Times New Roman" w:hAnsi="Times New Roman" w:cs="Times New Roman"/>
                <w:b/>
              </w:rPr>
              <w:t>Reciprocidad.</w:t>
            </w:r>
            <w:r>
              <w:rPr>
                <w:rFonts w:ascii="Times New Roman" w:eastAsia="Times New Roman" w:hAnsi="Times New Roman" w:cs="Times New Roman"/>
              </w:rPr>
              <w:t xml:space="preserve"> La </w:t>
            </w:r>
            <w:r>
              <w:rPr>
                <w:rFonts w:ascii="Times New Roman" w:eastAsia="Times New Roman" w:hAnsi="Times New Roman" w:cs="Times New Roman"/>
              </w:rPr>
              <w:lastRenderedPageBreak/>
              <w:t xml:space="preserve">información de histocompatibilidad de los posibles donantes de Células Progenitoras Hematopoyéticas (CPH) será recíproca entre los registros del territorio nacional y los internacionales con los que se suscriban convenios. </w:t>
            </w:r>
          </w:p>
          <w:p w14:paraId="2E2F1814" w14:textId="77777777" w:rsidR="002A4A49" w:rsidRDefault="000B483D">
            <w:pPr>
              <w:widowControl w:val="0"/>
              <w:spacing w:after="80"/>
              <w:ind w:left="20" w:right="40"/>
              <w:jc w:val="both"/>
              <w:rPr>
                <w:rFonts w:ascii="Times New Roman" w:eastAsia="Times New Roman" w:hAnsi="Times New Roman" w:cs="Times New Roman"/>
              </w:rPr>
            </w:pPr>
            <w:r>
              <w:rPr>
                <w:rFonts w:ascii="Times New Roman" w:eastAsia="Times New Roman" w:hAnsi="Times New Roman" w:cs="Times New Roman"/>
                <w:b/>
              </w:rPr>
              <w:t>Gratuidad.</w:t>
            </w:r>
            <w:r>
              <w:rPr>
                <w:rFonts w:ascii="Times New Roman" w:eastAsia="Times New Roman" w:hAnsi="Times New Roman" w:cs="Times New Roman"/>
              </w:rPr>
              <w:t xml:space="preserve"> Se prohíbe todo acto o contrato que a título oneroso contenga la promesa de venta o enajenación de células de progenitores hematopoyéticos, para efectos de investigación científica, trasplante, elaboración de productos terapéuticos u otras actividades de similar naturaleza; no pudiéndose percibir contraprestación económica o cualquier tipo de compensación ni por el donante, receptor ni otra persona natural o jurídica relacionada. Se exceptúan los </w:t>
            </w:r>
            <w:r>
              <w:rPr>
                <w:rFonts w:ascii="Times New Roman" w:eastAsia="Times New Roman" w:hAnsi="Times New Roman" w:cs="Times New Roman"/>
              </w:rPr>
              <w:lastRenderedPageBreak/>
              <w:t>costos ocasionados por la captación y gestión del donante,, la obtención, la preservación, las pruebas o exámenes requeridos previamente para la donación o el suministro, el transporte, en los términos de la normatividad que rige la materia.</w:t>
            </w:r>
          </w:p>
          <w:p w14:paraId="5FBB7022"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34C9C363" w14:textId="77777777" w:rsidR="002A4A49" w:rsidRDefault="000B483D">
            <w:pPr>
              <w:widowControl w:val="0"/>
              <w:spacing w:after="80"/>
              <w:ind w:left="20" w:right="40"/>
              <w:jc w:val="both"/>
              <w:rPr>
                <w:rFonts w:ascii="Times New Roman" w:eastAsia="Times New Roman" w:hAnsi="Times New Roman" w:cs="Times New Roman"/>
              </w:rPr>
            </w:pPr>
            <w:r>
              <w:rPr>
                <w:rFonts w:ascii="Times New Roman" w:eastAsia="Times New Roman" w:hAnsi="Times New Roman" w:cs="Times New Roman"/>
                <w:b/>
              </w:rPr>
              <w:t>Confidencialidad</w:t>
            </w:r>
            <w:r>
              <w:rPr>
                <w:rFonts w:ascii="Times New Roman" w:eastAsia="Times New Roman" w:hAnsi="Times New Roman" w:cs="Times New Roman"/>
              </w:rPr>
              <w:t xml:space="preserve">. No podrá divulgarse información alguna que permita la identificación del donante y del receptor de sus células progenitoras hematopoyéticas (CPH), de médula ósea o de sangre periférica o los familiares de estos. Únicamente se podrá compartir la información indispensable para gestionar la búsqueda y distribución de las células progenitoras, entre el registro, </w:t>
            </w:r>
            <w:proofErr w:type="gramStart"/>
            <w:r>
              <w:rPr>
                <w:rFonts w:ascii="Times New Roman" w:eastAsia="Times New Roman" w:hAnsi="Times New Roman" w:cs="Times New Roman"/>
              </w:rPr>
              <w:t>los centro</w:t>
            </w:r>
            <w:proofErr w:type="gramEnd"/>
            <w:r>
              <w:rPr>
                <w:rFonts w:ascii="Times New Roman" w:eastAsia="Times New Roman" w:hAnsi="Times New Roman" w:cs="Times New Roman"/>
              </w:rPr>
              <w:t xml:space="preserve"> de donantes y los centros de </w:t>
            </w:r>
            <w:r>
              <w:rPr>
                <w:rFonts w:ascii="Times New Roman" w:eastAsia="Times New Roman" w:hAnsi="Times New Roman" w:cs="Times New Roman"/>
              </w:rPr>
              <w:lastRenderedPageBreak/>
              <w:t>trasplante, siempre bajo los términos en los términos de la Ley 1581 de 2012, la Ley 527 de 1999, el Decreto 1377 de 2013, la Resolución 1995 de 1991 y las disposiciones que rijan la materia.</w:t>
            </w:r>
          </w:p>
          <w:p w14:paraId="3B596A2F" w14:textId="77777777" w:rsidR="002A4A49" w:rsidRDefault="000B483D">
            <w:pPr>
              <w:widowControl w:val="0"/>
              <w:spacing w:after="80"/>
              <w:ind w:left="20" w:right="40"/>
              <w:jc w:val="both"/>
              <w:rPr>
                <w:rFonts w:ascii="Times New Roman" w:eastAsia="Times New Roman" w:hAnsi="Times New Roman" w:cs="Times New Roman"/>
              </w:rPr>
            </w:pPr>
            <w:r>
              <w:rPr>
                <w:rFonts w:ascii="Times New Roman" w:eastAsia="Times New Roman" w:hAnsi="Times New Roman" w:cs="Times New Roman"/>
              </w:rPr>
              <w:t xml:space="preserve">Esta limitación es aplicable solo a donantes no familiares o no relacionados.  </w:t>
            </w:r>
          </w:p>
          <w:p w14:paraId="704B4FE8"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14457863"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Fomento de la donación.</w:t>
            </w:r>
            <w:r>
              <w:rPr>
                <w:rFonts w:ascii="Times New Roman" w:eastAsia="Times New Roman" w:hAnsi="Times New Roman" w:cs="Times New Roman"/>
              </w:rPr>
              <w:t xml:space="preserve"> Los registros y el Gobierno Nacional tendrán la función de promover la donación y fomentar la conciencia solidaria, la promoción y publicidad de la donación de células progenitoras hematopoyéticas (CPH). Este fomento se realizará de forma general, señalando su carácter voluntario, altruista, sin fines de lucro y desinteresado. </w:t>
            </w:r>
          </w:p>
          <w:p w14:paraId="4828203E"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 xml:space="preserve">Pro Homine. </w:t>
            </w:r>
            <w:r>
              <w:rPr>
                <w:rFonts w:ascii="Times New Roman" w:eastAsia="Times New Roman" w:hAnsi="Times New Roman" w:cs="Times New Roman"/>
              </w:rPr>
              <w:t xml:space="preserve">En caso de duda, se adoptará la </w:t>
            </w:r>
            <w:r>
              <w:rPr>
                <w:rFonts w:ascii="Times New Roman" w:eastAsia="Times New Roman" w:hAnsi="Times New Roman" w:cs="Times New Roman"/>
              </w:rPr>
              <w:lastRenderedPageBreak/>
              <w:t>interpretación de las normas que sea más favorable a la protección de la dignidad y a la confidencialidad de las personas.</w:t>
            </w:r>
          </w:p>
          <w:p w14:paraId="4669BFCB" w14:textId="77777777" w:rsidR="002A4A49" w:rsidRDefault="000B483D">
            <w:pPr>
              <w:widowControl w:val="0"/>
              <w:spacing w:before="240"/>
              <w:jc w:val="both"/>
              <w:rPr>
                <w:rFonts w:ascii="Times New Roman" w:eastAsia="Times New Roman" w:hAnsi="Times New Roman" w:cs="Times New Roman"/>
                <w:strike/>
              </w:rPr>
            </w:pPr>
            <w:r>
              <w:rPr>
                <w:rFonts w:ascii="Times New Roman" w:eastAsia="Times New Roman" w:hAnsi="Times New Roman" w:cs="Times New Roman"/>
                <w:b/>
              </w:rPr>
              <w:t>Protección a los grupos étnicos</w:t>
            </w:r>
            <w:r>
              <w:rPr>
                <w:rFonts w:ascii="Times New Roman" w:eastAsia="Times New Roman" w:hAnsi="Times New Roman" w:cs="Times New Roman"/>
              </w:rPr>
              <w:t>. Para la población étnica el Estado debe reconocer y garantizar una protección especial. En tal sentido, la investigación que pretenda realizar, así como las actuaciones que se desarrollen en virtud de la presente l</w:t>
            </w:r>
            <w:r>
              <w:rPr>
                <w:rFonts w:ascii="Times New Roman" w:hAnsi="Times New Roman" w:cs="Times New Roman"/>
              </w:rPr>
              <w:t>ey, deberá respetar su cosmovisión.</w:t>
            </w:r>
            <w:r>
              <w:t xml:space="preserve"> </w:t>
            </w:r>
          </w:p>
          <w:p w14:paraId="61EF9D58" w14:textId="77777777" w:rsidR="002A4A49" w:rsidRDefault="002A4A49">
            <w:pPr>
              <w:widowControl w:val="0"/>
              <w:jc w:val="both"/>
              <w:rPr>
                <w:rFonts w:ascii="Times New Roman" w:eastAsia="Times New Roman" w:hAnsi="Times New Roman" w:cs="Times New Roman"/>
              </w:rPr>
            </w:pPr>
          </w:p>
        </w:tc>
      </w:tr>
      <w:tr w:rsidR="002A4A49" w14:paraId="5022D71A" w14:textId="77777777">
        <w:tc>
          <w:tcPr>
            <w:tcW w:w="2262" w:type="dxa"/>
            <w:tcBorders>
              <w:top w:val="single" w:sz="4" w:space="0" w:color="000000"/>
              <w:left w:val="single" w:sz="4" w:space="0" w:color="000000"/>
              <w:bottom w:val="single" w:sz="4" w:space="0" w:color="000000"/>
              <w:right w:val="single" w:sz="4" w:space="0" w:color="000000"/>
            </w:tcBorders>
          </w:tcPr>
          <w:p w14:paraId="431E9D0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3°:</w:t>
            </w:r>
            <w:r>
              <w:rPr>
                <w:rFonts w:ascii="Times New Roman" w:eastAsia="Times New Roman" w:hAnsi="Times New Roman" w:cs="Times New Roman"/>
              </w:rPr>
              <w:t xml:space="preserve"> Definiciones. Para efectos de la presente ley se entenderá por: </w:t>
            </w:r>
          </w:p>
          <w:p w14:paraId="087BB81E" w14:textId="77777777" w:rsidR="002A4A49" w:rsidRDefault="002A4A49">
            <w:pPr>
              <w:widowControl w:val="0"/>
              <w:jc w:val="both"/>
              <w:rPr>
                <w:rFonts w:ascii="Times New Roman" w:eastAsia="Times New Roman" w:hAnsi="Times New Roman" w:cs="Times New Roman"/>
              </w:rPr>
            </w:pPr>
          </w:p>
          <w:p w14:paraId="0D5319D0"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REGISTRO NACIONAL PÚBLICO DE DONANTES DE CÉLULAS PROGENITORAS HEMATOPOYÉTICAS – RNDCPH:</w:t>
            </w:r>
            <w:r>
              <w:rPr>
                <w:rFonts w:ascii="Times New Roman" w:eastAsia="Times New Roman" w:hAnsi="Times New Roman" w:cs="Times New Roman"/>
              </w:rPr>
              <w:t xml:space="preserve"> Es el mecanismo mediante el cual se posibilita la localización e incorporación de </w:t>
            </w:r>
            <w:r>
              <w:rPr>
                <w:rFonts w:ascii="Times New Roman" w:eastAsia="Times New Roman" w:hAnsi="Times New Roman" w:cs="Times New Roman"/>
              </w:rPr>
              <w:lastRenderedPageBreak/>
              <w:t xml:space="preserve">donante voluntario no familiar de CPH para ser utilizadas en trasplante con paciente compatible determinado. </w:t>
            </w:r>
          </w:p>
          <w:p w14:paraId="4811FBE8" w14:textId="77777777" w:rsidR="002A4A49" w:rsidRDefault="002A4A49">
            <w:pPr>
              <w:widowControl w:val="0"/>
              <w:jc w:val="both"/>
              <w:rPr>
                <w:rFonts w:ascii="Times New Roman" w:eastAsia="Times New Roman" w:hAnsi="Times New Roman" w:cs="Times New Roman"/>
              </w:rPr>
            </w:pPr>
          </w:p>
          <w:p w14:paraId="74F9C7B9" w14:textId="77777777" w:rsidR="002A4A49" w:rsidRDefault="002A4A49">
            <w:pPr>
              <w:widowControl w:val="0"/>
              <w:jc w:val="both"/>
              <w:rPr>
                <w:rFonts w:ascii="Times New Roman" w:eastAsia="Times New Roman" w:hAnsi="Times New Roman" w:cs="Times New Roman"/>
              </w:rPr>
            </w:pPr>
          </w:p>
          <w:p w14:paraId="2D6FF93F" w14:textId="77777777" w:rsidR="002A4A49" w:rsidRDefault="002A4A49">
            <w:pPr>
              <w:widowControl w:val="0"/>
              <w:jc w:val="both"/>
              <w:rPr>
                <w:rFonts w:ascii="Times New Roman" w:eastAsia="Times New Roman" w:hAnsi="Times New Roman" w:cs="Times New Roman"/>
              </w:rPr>
            </w:pPr>
          </w:p>
          <w:p w14:paraId="3BB9B53D" w14:textId="77777777" w:rsidR="002A4A49" w:rsidRDefault="002A4A49">
            <w:pPr>
              <w:widowControl w:val="0"/>
              <w:jc w:val="both"/>
              <w:rPr>
                <w:rFonts w:ascii="Times New Roman" w:eastAsia="Times New Roman" w:hAnsi="Times New Roman" w:cs="Times New Roman"/>
              </w:rPr>
            </w:pPr>
          </w:p>
          <w:p w14:paraId="5E6AA659" w14:textId="77777777" w:rsidR="002A4A49" w:rsidRDefault="002A4A49">
            <w:pPr>
              <w:widowControl w:val="0"/>
              <w:jc w:val="both"/>
              <w:rPr>
                <w:rFonts w:ascii="Times New Roman" w:eastAsia="Times New Roman" w:hAnsi="Times New Roman" w:cs="Times New Roman"/>
              </w:rPr>
            </w:pPr>
          </w:p>
          <w:p w14:paraId="3C7C7F38" w14:textId="77777777" w:rsidR="002A4A49" w:rsidRDefault="002A4A49">
            <w:pPr>
              <w:widowControl w:val="0"/>
              <w:jc w:val="both"/>
              <w:rPr>
                <w:rFonts w:ascii="Times New Roman" w:eastAsia="Times New Roman" w:hAnsi="Times New Roman" w:cs="Times New Roman"/>
              </w:rPr>
            </w:pPr>
          </w:p>
          <w:p w14:paraId="0F296DD9" w14:textId="77777777" w:rsidR="002A4A49" w:rsidRDefault="002A4A49">
            <w:pPr>
              <w:widowControl w:val="0"/>
              <w:jc w:val="both"/>
              <w:rPr>
                <w:rFonts w:ascii="Times New Roman" w:eastAsia="Times New Roman" w:hAnsi="Times New Roman" w:cs="Times New Roman"/>
              </w:rPr>
            </w:pPr>
          </w:p>
          <w:p w14:paraId="4367E3E4" w14:textId="77777777" w:rsidR="002A4A49" w:rsidRDefault="002A4A49">
            <w:pPr>
              <w:widowControl w:val="0"/>
              <w:jc w:val="both"/>
              <w:rPr>
                <w:rFonts w:ascii="Times New Roman" w:eastAsia="Times New Roman" w:hAnsi="Times New Roman" w:cs="Times New Roman"/>
              </w:rPr>
            </w:pPr>
          </w:p>
          <w:p w14:paraId="039E754D" w14:textId="77777777" w:rsidR="002A4A49" w:rsidRDefault="002A4A49">
            <w:pPr>
              <w:widowControl w:val="0"/>
              <w:jc w:val="both"/>
              <w:rPr>
                <w:rFonts w:ascii="Times New Roman" w:eastAsia="Times New Roman" w:hAnsi="Times New Roman" w:cs="Times New Roman"/>
              </w:rPr>
            </w:pPr>
          </w:p>
          <w:p w14:paraId="7106CBC8" w14:textId="77777777" w:rsidR="002A4A49" w:rsidRDefault="002A4A49">
            <w:pPr>
              <w:widowControl w:val="0"/>
              <w:jc w:val="both"/>
              <w:rPr>
                <w:rFonts w:ascii="Times New Roman" w:eastAsia="Times New Roman" w:hAnsi="Times New Roman" w:cs="Times New Roman"/>
              </w:rPr>
            </w:pPr>
          </w:p>
          <w:p w14:paraId="2CC4BC6E" w14:textId="77777777" w:rsidR="002A4A49" w:rsidRDefault="002A4A49">
            <w:pPr>
              <w:widowControl w:val="0"/>
              <w:jc w:val="both"/>
              <w:rPr>
                <w:rFonts w:ascii="Times New Roman" w:eastAsia="Times New Roman" w:hAnsi="Times New Roman" w:cs="Times New Roman"/>
              </w:rPr>
            </w:pPr>
          </w:p>
          <w:p w14:paraId="127D9CB5" w14:textId="77777777" w:rsidR="002A4A49" w:rsidRDefault="002A4A49">
            <w:pPr>
              <w:widowControl w:val="0"/>
              <w:jc w:val="both"/>
              <w:rPr>
                <w:rFonts w:ascii="Times New Roman" w:eastAsia="Times New Roman" w:hAnsi="Times New Roman" w:cs="Times New Roman"/>
              </w:rPr>
            </w:pPr>
          </w:p>
          <w:p w14:paraId="77F18FF0" w14:textId="77777777" w:rsidR="002A4A49" w:rsidRDefault="002A4A49">
            <w:pPr>
              <w:widowControl w:val="0"/>
              <w:jc w:val="both"/>
              <w:rPr>
                <w:rFonts w:ascii="Times New Roman" w:eastAsia="Times New Roman" w:hAnsi="Times New Roman" w:cs="Times New Roman"/>
              </w:rPr>
            </w:pPr>
          </w:p>
          <w:p w14:paraId="092BCF45" w14:textId="77777777" w:rsidR="002A4A49" w:rsidRDefault="002A4A49">
            <w:pPr>
              <w:widowControl w:val="0"/>
              <w:jc w:val="both"/>
              <w:rPr>
                <w:rFonts w:ascii="Times New Roman" w:eastAsia="Times New Roman" w:hAnsi="Times New Roman" w:cs="Times New Roman"/>
              </w:rPr>
            </w:pPr>
          </w:p>
          <w:p w14:paraId="70BB3EE3" w14:textId="77777777" w:rsidR="002A4A49" w:rsidRDefault="002A4A49">
            <w:pPr>
              <w:widowControl w:val="0"/>
              <w:jc w:val="both"/>
              <w:rPr>
                <w:rFonts w:ascii="Times New Roman" w:eastAsia="Times New Roman" w:hAnsi="Times New Roman" w:cs="Times New Roman"/>
              </w:rPr>
            </w:pPr>
          </w:p>
          <w:p w14:paraId="5A688CD7" w14:textId="77777777" w:rsidR="002A4A49" w:rsidRDefault="002A4A49">
            <w:pPr>
              <w:widowControl w:val="0"/>
              <w:jc w:val="both"/>
              <w:rPr>
                <w:rFonts w:ascii="Times New Roman" w:eastAsia="Times New Roman" w:hAnsi="Times New Roman" w:cs="Times New Roman"/>
              </w:rPr>
            </w:pPr>
          </w:p>
          <w:p w14:paraId="77EFF00A" w14:textId="77777777" w:rsidR="002A4A49" w:rsidRDefault="002A4A49">
            <w:pPr>
              <w:widowControl w:val="0"/>
              <w:jc w:val="both"/>
              <w:rPr>
                <w:rFonts w:ascii="Times New Roman" w:eastAsia="Times New Roman" w:hAnsi="Times New Roman" w:cs="Times New Roman"/>
              </w:rPr>
            </w:pPr>
          </w:p>
          <w:p w14:paraId="4AD8AAF7" w14:textId="77777777" w:rsidR="002A4A49" w:rsidRDefault="002A4A49">
            <w:pPr>
              <w:widowControl w:val="0"/>
              <w:jc w:val="both"/>
              <w:rPr>
                <w:rFonts w:ascii="Times New Roman" w:eastAsia="Times New Roman" w:hAnsi="Times New Roman" w:cs="Times New Roman"/>
              </w:rPr>
            </w:pPr>
          </w:p>
          <w:p w14:paraId="75239EF8" w14:textId="77777777" w:rsidR="002A4A49" w:rsidRDefault="002A4A49">
            <w:pPr>
              <w:widowControl w:val="0"/>
              <w:jc w:val="both"/>
              <w:rPr>
                <w:rFonts w:ascii="Times New Roman" w:eastAsia="Times New Roman" w:hAnsi="Times New Roman" w:cs="Times New Roman"/>
              </w:rPr>
            </w:pPr>
          </w:p>
          <w:p w14:paraId="729676BE" w14:textId="77777777" w:rsidR="002A4A49" w:rsidRDefault="002A4A49">
            <w:pPr>
              <w:widowControl w:val="0"/>
              <w:jc w:val="both"/>
              <w:rPr>
                <w:rFonts w:ascii="Times New Roman" w:eastAsia="Times New Roman" w:hAnsi="Times New Roman" w:cs="Times New Roman"/>
              </w:rPr>
            </w:pPr>
          </w:p>
          <w:p w14:paraId="11565189" w14:textId="77777777" w:rsidR="002A4A49" w:rsidRDefault="002A4A49">
            <w:pPr>
              <w:widowControl w:val="0"/>
              <w:jc w:val="both"/>
              <w:rPr>
                <w:rFonts w:ascii="Times New Roman" w:eastAsia="Times New Roman" w:hAnsi="Times New Roman" w:cs="Times New Roman"/>
              </w:rPr>
            </w:pPr>
          </w:p>
          <w:p w14:paraId="3782A7A6" w14:textId="77777777" w:rsidR="002A4A49" w:rsidRDefault="002A4A49">
            <w:pPr>
              <w:widowControl w:val="0"/>
              <w:jc w:val="both"/>
              <w:rPr>
                <w:rFonts w:ascii="Times New Roman" w:eastAsia="Times New Roman" w:hAnsi="Times New Roman" w:cs="Times New Roman"/>
              </w:rPr>
            </w:pPr>
          </w:p>
          <w:p w14:paraId="2A664B98" w14:textId="77777777" w:rsidR="002A4A49" w:rsidRDefault="002A4A49">
            <w:pPr>
              <w:widowControl w:val="0"/>
              <w:jc w:val="both"/>
              <w:rPr>
                <w:rFonts w:ascii="Times New Roman" w:eastAsia="Times New Roman" w:hAnsi="Times New Roman" w:cs="Times New Roman"/>
              </w:rPr>
            </w:pPr>
          </w:p>
          <w:p w14:paraId="316EDA37" w14:textId="77777777" w:rsidR="002A4A49" w:rsidRDefault="002A4A49">
            <w:pPr>
              <w:widowControl w:val="0"/>
              <w:jc w:val="both"/>
              <w:rPr>
                <w:rFonts w:ascii="Times New Roman" w:eastAsia="Times New Roman" w:hAnsi="Times New Roman" w:cs="Times New Roman"/>
              </w:rPr>
            </w:pPr>
          </w:p>
          <w:p w14:paraId="04B63B36" w14:textId="77777777" w:rsidR="002A4A49" w:rsidRDefault="002A4A49">
            <w:pPr>
              <w:widowControl w:val="0"/>
              <w:jc w:val="both"/>
              <w:rPr>
                <w:rFonts w:ascii="Times New Roman" w:eastAsia="Times New Roman" w:hAnsi="Times New Roman" w:cs="Times New Roman"/>
              </w:rPr>
            </w:pPr>
          </w:p>
          <w:p w14:paraId="5E0A482E" w14:textId="77777777" w:rsidR="002A4A49" w:rsidRDefault="002A4A49">
            <w:pPr>
              <w:widowControl w:val="0"/>
              <w:jc w:val="both"/>
              <w:rPr>
                <w:rFonts w:ascii="Times New Roman" w:eastAsia="Times New Roman" w:hAnsi="Times New Roman" w:cs="Times New Roman"/>
              </w:rPr>
            </w:pPr>
          </w:p>
          <w:p w14:paraId="4B7FE414" w14:textId="77777777" w:rsidR="002A4A49" w:rsidRDefault="002A4A49">
            <w:pPr>
              <w:widowControl w:val="0"/>
              <w:jc w:val="both"/>
              <w:rPr>
                <w:rFonts w:ascii="Times New Roman" w:eastAsia="Times New Roman" w:hAnsi="Times New Roman" w:cs="Times New Roman"/>
              </w:rPr>
            </w:pPr>
          </w:p>
          <w:p w14:paraId="045DA52B" w14:textId="77777777" w:rsidR="002A4A49" w:rsidRDefault="002A4A49">
            <w:pPr>
              <w:widowControl w:val="0"/>
              <w:jc w:val="both"/>
              <w:rPr>
                <w:rFonts w:ascii="Times New Roman" w:eastAsia="Times New Roman" w:hAnsi="Times New Roman" w:cs="Times New Roman"/>
              </w:rPr>
            </w:pPr>
          </w:p>
          <w:p w14:paraId="17960431" w14:textId="77777777" w:rsidR="002A4A49" w:rsidRDefault="002A4A49">
            <w:pPr>
              <w:widowControl w:val="0"/>
              <w:jc w:val="both"/>
              <w:rPr>
                <w:rFonts w:ascii="Times New Roman" w:eastAsia="Times New Roman" w:hAnsi="Times New Roman" w:cs="Times New Roman"/>
              </w:rPr>
            </w:pPr>
          </w:p>
          <w:p w14:paraId="712B8DA9" w14:textId="77777777" w:rsidR="002A4A49" w:rsidRDefault="002A4A49">
            <w:pPr>
              <w:widowControl w:val="0"/>
              <w:jc w:val="both"/>
              <w:rPr>
                <w:rFonts w:ascii="Times New Roman" w:eastAsia="Times New Roman" w:hAnsi="Times New Roman" w:cs="Times New Roman"/>
              </w:rPr>
            </w:pPr>
          </w:p>
          <w:p w14:paraId="2EE67FA3" w14:textId="77777777" w:rsidR="002A4A49" w:rsidRDefault="002A4A49">
            <w:pPr>
              <w:widowControl w:val="0"/>
              <w:jc w:val="both"/>
              <w:rPr>
                <w:rFonts w:ascii="Times New Roman" w:eastAsia="Times New Roman" w:hAnsi="Times New Roman" w:cs="Times New Roman"/>
              </w:rPr>
            </w:pPr>
          </w:p>
          <w:p w14:paraId="5BBB51C7" w14:textId="77777777" w:rsidR="002A4A49" w:rsidRDefault="002A4A49">
            <w:pPr>
              <w:widowControl w:val="0"/>
              <w:jc w:val="both"/>
              <w:rPr>
                <w:rFonts w:ascii="Times New Roman" w:eastAsia="Times New Roman" w:hAnsi="Times New Roman" w:cs="Times New Roman"/>
              </w:rPr>
            </w:pPr>
          </w:p>
          <w:p w14:paraId="3C3D16A9" w14:textId="77777777" w:rsidR="002A4A49" w:rsidRDefault="002A4A49">
            <w:pPr>
              <w:widowControl w:val="0"/>
              <w:jc w:val="both"/>
              <w:rPr>
                <w:rFonts w:ascii="Times New Roman" w:eastAsia="Times New Roman" w:hAnsi="Times New Roman" w:cs="Times New Roman"/>
              </w:rPr>
            </w:pPr>
          </w:p>
          <w:p w14:paraId="0E9B234B" w14:textId="77777777" w:rsidR="002A4A49" w:rsidRDefault="002A4A49">
            <w:pPr>
              <w:widowControl w:val="0"/>
              <w:jc w:val="both"/>
              <w:rPr>
                <w:rFonts w:ascii="Times New Roman" w:eastAsia="Times New Roman" w:hAnsi="Times New Roman" w:cs="Times New Roman"/>
              </w:rPr>
            </w:pPr>
          </w:p>
          <w:p w14:paraId="70A5BC2D" w14:textId="77777777" w:rsidR="002A4A49" w:rsidRDefault="002A4A49">
            <w:pPr>
              <w:widowControl w:val="0"/>
              <w:jc w:val="both"/>
              <w:rPr>
                <w:rFonts w:ascii="Times New Roman" w:eastAsia="Times New Roman" w:hAnsi="Times New Roman" w:cs="Times New Roman"/>
              </w:rPr>
            </w:pPr>
          </w:p>
          <w:p w14:paraId="2130F293" w14:textId="77777777" w:rsidR="002A4A49" w:rsidRDefault="002A4A49">
            <w:pPr>
              <w:widowControl w:val="0"/>
              <w:jc w:val="both"/>
              <w:rPr>
                <w:rFonts w:ascii="Times New Roman" w:eastAsia="Times New Roman" w:hAnsi="Times New Roman" w:cs="Times New Roman"/>
              </w:rPr>
            </w:pPr>
          </w:p>
          <w:p w14:paraId="6DD6BE5A" w14:textId="77777777" w:rsidR="002A4A49" w:rsidRDefault="002A4A49">
            <w:pPr>
              <w:widowControl w:val="0"/>
              <w:jc w:val="both"/>
              <w:rPr>
                <w:rFonts w:ascii="Times New Roman" w:eastAsia="Times New Roman" w:hAnsi="Times New Roman" w:cs="Times New Roman"/>
              </w:rPr>
            </w:pPr>
          </w:p>
          <w:p w14:paraId="62517170" w14:textId="77777777" w:rsidR="002A4A49" w:rsidRDefault="002A4A49">
            <w:pPr>
              <w:widowControl w:val="0"/>
              <w:jc w:val="both"/>
              <w:rPr>
                <w:rFonts w:ascii="Times New Roman" w:eastAsia="Times New Roman" w:hAnsi="Times New Roman" w:cs="Times New Roman"/>
              </w:rPr>
            </w:pPr>
          </w:p>
          <w:p w14:paraId="6979C182" w14:textId="77777777" w:rsidR="002A4A49" w:rsidRDefault="002A4A49">
            <w:pPr>
              <w:widowControl w:val="0"/>
              <w:jc w:val="both"/>
              <w:rPr>
                <w:rFonts w:ascii="Times New Roman" w:eastAsia="Times New Roman" w:hAnsi="Times New Roman" w:cs="Times New Roman"/>
              </w:rPr>
            </w:pPr>
          </w:p>
          <w:p w14:paraId="7F0180AC" w14:textId="77777777" w:rsidR="002A4A49" w:rsidRDefault="002A4A49">
            <w:pPr>
              <w:widowControl w:val="0"/>
              <w:jc w:val="both"/>
              <w:rPr>
                <w:rFonts w:ascii="Times New Roman" w:eastAsia="Times New Roman" w:hAnsi="Times New Roman" w:cs="Times New Roman"/>
              </w:rPr>
            </w:pPr>
          </w:p>
          <w:p w14:paraId="77B24EA0" w14:textId="77777777" w:rsidR="002A4A49" w:rsidRDefault="002A4A49">
            <w:pPr>
              <w:widowControl w:val="0"/>
              <w:jc w:val="both"/>
              <w:rPr>
                <w:rFonts w:ascii="Times New Roman" w:eastAsia="Times New Roman" w:hAnsi="Times New Roman" w:cs="Times New Roman"/>
              </w:rPr>
            </w:pPr>
          </w:p>
          <w:p w14:paraId="0E7F51FB" w14:textId="77777777" w:rsidR="002A4A49" w:rsidRDefault="002A4A49">
            <w:pPr>
              <w:widowControl w:val="0"/>
              <w:jc w:val="both"/>
              <w:rPr>
                <w:rFonts w:ascii="Times New Roman" w:eastAsia="Times New Roman" w:hAnsi="Times New Roman" w:cs="Times New Roman"/>
              </w:rPr>
            </w:pPr>
          </w:p>
          <w:p w14:paraId="4578B56B" w14:textId="77777777" w:rsidR="002A4A49" w:rsidRDefault="002A4A49">
            <w:pPr>
              <w:widowControl w:val="0"/>
              <w:jc w:val="both"/>
              <w:rPr>
                <w:rFonts w:ascii="Times New Roman" w:eastAsia="Times New Roman" w:hAnsi="Times New Roman" w:cs="Times New Roman"/>
              </w:rPr>
            </w:pPr>
          </w:p>
          <w:p w14:paraId="42D49C4B" w14:textId="77777777" w:rsidR="002A4A49" w:rsidRDefault="002A4A49">
            <w:pPr>
              <w:widowControl w:val="0"/>
              <w:jc w:val="both"/>
              <w:rPr>
                <w:rFonts w:ascii="Times New Roman" w:eastAsia="Times New Roman" w:hAnsi="Times New Roman" w:cs="Times New Roman"/>
              </w:rPr>
            </w:pPr>
          </w:p>
          <w:p w14:paraId="717CBB97" w14:textId="77777777" w:rsidR="002A4A49" w:rsidRDefault="002A4A49">
            <w:pPr>
              <w:widowControl w:val="0"/>
              <w:jc w:val="both"/>
              <w:rPr>
                <w:rFonts w:ascii="Times New Roman" w:eastAsia="Times New Roman" w:hAnsi="Times New Roman" w:cs="Times New Roman"/>
              </w:rPr>
            </w:pPr>
          </w:p>
          <w:p w14:paraId="59358198" w14:textId="77777777" w:rsidR="002A4A49" w:rsidRDefault="002A4A49">
            <w:pPr>
              <w:widowControl w:val="0"/>
              <w:jc w:val="both"/>
              <w:rPr>
                <w:rFonts w:ascii="Times New Roman" w:eastAsia="Times New Roman" w:hAnsi="Times New Roman" w:cs="Times New Roman"/>
              </w:rPr>
            </w:pPr>
          </w:p>
          <w:p w14:paraId="74B99A3A" w14:textId="77777777" w:rsidR="002A4A49" w:rsidRDefault="002A4A49">
            <w:pPr>
              <w:widowControl w:val="0"/>
              <w:jc w:val="both"/>
              <w:rPr>
                <w:rFonts w:ascii="Times New Roman" w:eastAsia="Times New Roman" w:hAnsi="Times New Roman" w:cs="Times New Roman"/>
              </w:rPr>
            </w:pPr>
          </w:p>
          <w:p w14:paraId="0F5EA67F" w14:textId="77777777" w:rsidR="002A4A49" w:rsidRDefault="002A4A49">
            <w:pPr>
              <w:widowControl w:val="0"/>
              <w:jc w:val="both"/>
              <w:rPr>
                <w:rFonts w:ascii="Times New Roman" w:eastAsia="Times New Roman" w:hAnsi="Times New Roman" w:cs="Times New Roman"/>
              </w:rPr>
            </w:pPr>
          </w:p>
          <w:p w14:paraId="3D2620B1" w14:textId="77777777" w:rsidR="002A4A49" w:rsidRDefault="002A4A49">
            <w:pPr>
              <w:widowControl w:val="0"/>
              <w:jc w:val="both"/>
              <w:rPr>
                <w:rFonts w:ascii="Times New Roman" w:eastAsia="Times New Roman" w:hAnsi="Times New Roman" w:cs="Times New Roman"/>
                <w:b/>
              </w:rPr>
            </w:pPr>
          </w:p>
          <w:p w14:paraId="7AC0F5DF" w14:textId="77777777" w:rsidR="002A4A49" w:rsidRDefault="002A4A49">
            <w:pPr>
              <w:widowControl w:val="0"/>
              <w:jc w:val="both"/>
              <w:rPr>
                <w:rFonts w:ascii="Times New Roman" w:eastAsia="Times New Roman" w:hAnsi="Times New Roman" w:cs="Times New Roman"/>
                <w:b/>
              </w:rPr>
            </w:pPr>
          </w:p>
          <w:p w14:paraId="57A56877" w14:textId="77777777" w:rsidR="002A4A49" w:rsidRDefault="002A4A49">
            <w:pPr>
              <w:widowControl w:val="0"/>
              <w:jc w:val="both"/>
              <w:rPr>
                <w:rFonts w:ascii="Times New Roman" w:eastAsia="Times New Roman" w:hAnsi="Times New Roman" w:cs="Times New Roman"/>
                <w:b/>
              </w:rPr>
            </w:pPr>
          </w:p>
          <w:p w14:paraId="7FA59231" w14:textId="77777777" w:rsidR="002A4A49" w:rsidRDefault="002A4A49">
            <w:pPr>
              <w:widowControl w:val="0"/>
              <w:jc w:val="both"/>
              <w:rPr>
                <w:rFonts w:ascii="Times New Roman" w:eastAsia="Times New Roman" w:hAnsi="Times New Roman" w:cs="Times New Roman"/>
                <w:b/>
              </w:rPr>
            </w:pPr>
          </w:p>
          <w:p w14:paraId="0DE65066" w14:textId="77777777" w:rsidR="002A4A49" w:rsidRDefault="002A4A49">
            <w:pPr>
              <w:widowControl w:val="0"/>
              <w:jc w:val="both"/>
              <w:rPr>
                <w:rFonts w:ascii="Times New Roman" w:eastAsia="Times New Roman" w:hAnsi="Times New Roman" w:cs="Times New Roman"/>
                <w:b/>
              </w:rPr>
            </w:pPr>
          </w:p>
          <w:p w14:paraId="57A7106D" w14:textId="77777777" w:rsidR="002A4A49" w:rsidRDefault="002A4A49">
            <w:pPr>
              <w:widowControl w:val="0"/>
              <w:jc w:val="both"/>
              <w:rPr>
                <w:rFonts w:ascii="Times New Roman" w:eastAsia="Times New Roman" w:hAnsi="Times New Roman" w:cs="Times New Roman"/>
                <w:b/>
              </w:rPr>
            </w:pPr>
          </w:p>
          <w:p w14:paraId="3F2E085B" w14:textId="77777777" w:rsidR="002A4A49" w:rsidRDefault="002A4A49">
            <w:pPr>
              <w:widowControl w:val="0"/>
              <w:jc w:val="both"/>
              <w:rPr>
                <w:rFonts w:ascii="Times New Roman" w:eastAsia="Times New Roman" w:hAnsi="Times New Roman" w:cs="Times New Roman"/>
                <w:b/>
              </w:rPr>
            </w:pPr>
          </w:p>
          <w:p w14:paraId="64034DF8" w14:textId="77777777" w:rsidR="002A4A49" w:rsidRDefault="002A4A49">
            <w:pPr>
              <w:widowControl w:val="0"/>
              <w:jc w:val="both"/>
              <w:rPr>
                <w:rFonts w:ascii="Times New Roman" w:eastAsia="Times New Roman" w:hAnsi="Times New Roman" w:cs="Times New Roman"/>
                <w:b/>
              </w:rPr>
            </w:pPr>
          </w:p>
          <w:p w14:paraId="6DD304CC" w14:textId="77777777" w:rsidR="002A4A49" w:rsidRDefault="002A4A49">
            <w:pPr>
              <w:widowControl w:val="0"/>
              <w:jc w:val="both"/>
              <w:rPr>
                <w:rFonts w:ascii="Times New Roman" w:eastAsia="Times New Roman" w:hAnsi="Times New Roman" w:cs="Times New Roman"/>
                <w:b/>
              </w:rPr>
            </w:pPr>
          </w:p>
          <w:p w14:paraId="536C00EA" w14:textId="77777777" w:rsidR="002A4A49" w:rsidRDefault="002A4A49">
            <w:pPr>
              <w:widowControl w:val="0"/>
              <w:jc w:val="both"/>
              <w:rPr>
                <w:rFonts w:ascii="Times New Roman" w:eastAsia="Times New Roman" w:hAnsi="Times New Roman" w:cs="Times New Roman"/>
                <w:b/>
              </w:rPr>
            </w:pPr>
          </w:p>
          <w:p w14:paraId="716C061E" w14:textId="77777777" w:rsidR="002A4A49" w:rsidRDefault="002A4A49">
            <w:pPr>
              <w:widowControl w:val="0"/>
              <w:jc w:val="both"/>
              <w:rPr>
                <w:rFonts w:ascii="Times New Roman" w:eastAsia="Times New Roman" w:hAnsi="Times New Roman" w:cs="Times New Roman"/>
                <w:b/>
              </w:rPr>
            </w:pPr>
          </w:p>
          <w:p w14:paraId="5833A96E" w14:textId="77777777" w:rsidR="002A4A49" w:rsidRDefault="002A4A49">
            <w:pPr>
              <w:widowControl w:val="0"/>
              <w:jc w:val="both"/>
              <w:rPr>
                <w:rFonts w:ascii="Times New Roman" w:eastAsia="Times New Roman" w:hAnsi="Times New Roman" w:cs="Times New Roman"/>
                <w:b/>
              </w:rPr>
            </w:pPr>
          </w:p>
          <w:p w14:paraId="50F7B69A" w14:textId="77777777" w:rsidR="002A4A49" w:rsidRDefault="002A4A49">
            <w:pPr>
              <w:widowControl w:val="0"/>
              <w:jc w:val="both"/>
              <w:rPr>
                <w:rFonts w:ascii="Times New Roman" w:eastAsia="Times New Roman" w:hAnsi="Times New Roman" w:cs="Times New Roman"/>
                <w:b/>
              </w:rPr>
            </w:pPr>
          </w:p>
          <w:p w14:paraId="4A252363" w14:textId="77777777" w:rsidR="002A4A49" w:rsidRDefault="002A4A49">
            <w:pPr>
              <w:widowControl w:val="0"/>
              <w:jc w:val="both"/>
              <w:rPr>
                <w:rFonts w:ascii="Times New Roman" w:eastAsia="Times New Roman" w:hAnsi="Times New Roman" w:cs="Times New Roman"/>
                <w:b/>
              </w:rPr>
            </w:pPr>
          </w:p>
          <w:p w14:paraId="0DCB66F5" w14:textId="77777777" w:rsidR="002A4A49" w:rsidRDefault="002A4A49">
            <w:pPr>
              <w:widowControl w:val="0"/>
              <w:jc w:val="both"/>
              <w:rPr>
                <w:rFonts w:ascii="Times New Roman" w:eastAsia="Times New Roman" w:hAnsi="Times New Roman" w:cs="Times New Roman"/>
                <w:b/>
              </w:rPr>
            </w:pPr>
          </w:p>
          <w:p w14:paraId="4F397E40" w14:textId="77777777" w:rsidR="002A4A49" w:rsidRDefault="002A4A49">
            <w:pPr>
              <w:widowControl w:val="0"/>
              <w:jc w:val="both"/>
              <w:rPr>
                <w:rFonts w:ascii="Times New Roman" w:eastAsia="Times New Roman" w:hAnsi="Times New Roman" w:cs="Times New Roman"/>
                <w:b/>
              </w:rPr>
            </w:pPr>
          </w:p>
          <w:p w14:paraId="6BAD2E65" w14:textId="77777777" w:rsidR="002A4A49" w:rsidRDefault="002A4A49">
            <w:pPr>
              <w:widowControl w:val="0"/>
              <w:jc w:val="both"/>
              <w:rPr>
                <w:rFonts w:ascii="Times New Roman" w:eastAsia="Times New Roman" w:hAnsi="Times New Roman" w:cs="Times New Roman"/>
                <w:b/>
              </w:rPr>
            </w:pPr>
          </w:p>
          <w:p w14:paraId="6DD9CE07" w14:textId="77777777" w:rsidR="002A4A49" w:rsidRDefault="002A4A49">
            <w:pPr>
              <w:widowControl w:val="0"/>
              <w:jc w:val="both"/>
              <w:rPr>
                <w:rFonts w:ascii="Times New Roman" w:eastAsia="Times New Roman" w:hAnsi="Times New Roman" w:cs="Times New Roman"/>
                <w:b/>
              </w:rPr>
            </w:pPr>
          </w:p>
          <w:p w14:paraId="57C1CDC4" w14:textId="77777777" w:rsidR="002A4A49" w:rsidRDefault="002A4A49">
            <w:pPr>
              <w:widowControl w:val="0"/>
              <w:jc w:val="both"/>
              <w:rPr>
                <w:rFonts w:ascii="Times New Roman" w:eastAsia="Times New Roman" w:hAnsi="Times New Roman" w:cs="Times New Roman"/>
                <w:b/>
              </w:rPr>
            </w:pPr>
          </w:p>
          <w:p w14:paraId="40FFAF58" w14:textId="77777777" w:rsidR="002A4A49" w:rsidRDefault="002A4A49">
            <w:pPr>
              <w:widowControl w:val="0"/>
              <w:jc w:val="both"/>
              <w:rPr>
                <w:rFonts w:ascii="Times New Roman" w:eastAsia="Times New Roman" w:hAnsi="Times New Roman" w:cs="Times New Roman"/>
                <w:b/>
              </w:rPr>
            </w:pPr>
          </w:p>
          <w:p w14:paraId="2BF6A653" w14:textId="77777777" w:rsidR="002A4A49" w:rsidRDefault="002A4A49">
            <w:pPr>
              <w:widowControl w:val="0"/>
              <w:jc w:val="both"/>
              <w:rPr>
                <w:rFonts w:ascii="Times New Roman" w:eastAsia="Times New Roman" w:hAnsi="Times New Roman" w:cs="Times New Roman"/>
                <w:b/>
              </w:rPr>
            </w:pPr>
          </w:p>
          <w:p w14:paraId="30579273" w14:textId="77777777" w:rsidR="002A4A49" w:rsidRDefault="002A4A49">
            <w:pPr>
              <w:widowControl w:val="0"/>
              <w:jc w:val="both"/>
              <w:rPr>
                <w:rFonts w:ascii="Times New Roman" w:eastAsia="Times New Roman" w:hAnsi="Times New Roman" w:cs="Times New Roman"/>
                <w:b/>
              </w:rPr>
            </w:pPr>
          </w:p>
          <w:p w14:paraId="2A9A0684" w14:textId="77777777" w:rsidR="002A4A49" w:rsidRDefault="002A4A49">
            <w:pPr>
              <w:widowControl w:val="0"/>
              <w:jc w:val="both"/>
              <w:rPr>
                <w:rFonts w:ascii="Times New Roman" w:eastAsia="Times New Roman" w:hAnsi="Times New Roman" w:cs="Times New Roman"/>
                <w:b/>
              </w:rPr>
            </w:pPr>
          </w:p>
          <w:p w14:paraId="71F8CD64" w14:textId="77777777" w:rsidR="002A4A49" w:rsidRDefault="002A4A49">
            <w:pPr>
              <w:widowControl w:val="0"/>
              <w:jc w:val="both"/>
              <w:rPr>
                <w:rFonts w:ascii="Times New Roman" w:eastAsia="Times New Roman" w:hAnsi="Times New Roman" w:cs="Times New Roman"/>
                <w:b/>
              </w:rPr>
            </w:pPr>
          </w:p>
          <w:p w14:paraId="70EC748E" w14:textId="77777777" w:rsidR="002A4A49" w:rsidRDefault="002A4A49">
            <w:pPr>
              <w:widowControl w:val="0"/>
              <w:jc w:val="both"/>
              <w:rPr>
                <w:rFonts w:ascii="Times New Roman" w:eastAsia="Times New Roman" w:hAnsi="Times New Roman" w:cs="Times New Roman"/>
                <w:b/>
              </w:rPr>
            </w:pPr>
          </w:p>
          <w:p w14:paraId="3A4055E9" w14:textId="77777777" w:rsidR="002A4A49" w:rsidRDefault="002A4A49">
            <w:pPr>
              <w:widowControl w:val="0"/>
              <w:jc w:val="both"/>
              <w:rPr>
                <w:rFonts w:ascii="Times New Roman" w:eastAsia="Times New Roman" w:hAnsi="Times New Roman" w:cs="Times New Roman"/>
                <w:b/>
              </w:rPr>
            </w:pPr>
          </w:p>
          <w:p w14:paraId="512C9BE4" w14:textId="77777777" w:rsidR="002A4A49" w:rsidRDefault="002A4A49">
            <w:pPr>
              <w:widowControl w:val="0"/>
              <w:jc w:val="both"/>
              <w:rPr>
                <w:rFonts w:ascii="Times New Roman" w:eastAsia="Times New Roman" w:hAnsi="Times New Roman" w:cs="Times New Roman"/>
                <w:b/>
              </w:rPr>
            </w:pPr>
          </w:p>
          <w:p w14:paraId="37656846" w14:textId="77777777" w:rsidR="002A4A49" w:rsidRDefault="002A4A49">
            <w:pPr>
              <w:widowControl w:val="0"/>
              <w:jc w:val="both"/>
              <w:rPr>
                <w:rFonts w:ascii="Times New Roman" w:eastAsia="Times New Roman" w:hAnsi="Times New Roman" w:cs="Times New Roman"/>
                <w:b/>
              </w:rPr>
            </w:pPr>
          </w:p>
          <w:p w14:paraId="485E153A" w14:textId="77777777" w:rsidR="002A4A49" w:rsidRDefault="002A4A49">
            <w:pPr>
              <w:widowControl w:val="0"/>
              <w:jc w:val="both"/>
              <w:rPr>
                <w:rFonts w:ascii="Times New Roman" w:eastAsia="Times New Roman" w:hAnsi="Times New Roman" w:cs="Times New Roman"/>
                <w:b/>
              </w:rPr>
            </w:pPr>
          </w:p>
          <w:p w14:paraId="5C613D11" w14:textId="77777777" w:rsidR="002A4A49" w:rsidRDefault="002A4A49">
            <w:pPr>
              <w:widowControl w:val="0"/>
              <w:jc w:val="both"/>
              <w:rPr>
                <w:rFonts w:ascii="Times New Roman" w:eastAsia="Times New Roman" w:hAnsi="Times New Roman" w:cs="Times New Roman"/>
                <w:b/>
              </w:rPr>
            </w:pPr>
          </w:p>
          <w:p w14:paraId="19709DB4" w14:textId="77777777" w:rsidR="002A4A49" w:rsidRDefault="002A4A49">
            <w:pPr>
              <w:widowControl w:val="0"/>
              <w:jc w:val="both"/>
              <w:rPr>
                <w:rFonts w:ascii="Times New Roman" w:eastAsia="Times New Roman" w:hAnsi="Times New Roman" w:cs="Times New Roman"/>
                <w:b/>
              </w:rPr>
            </w:pPr>
          </w:p>
          <w:p w14:paraId="105EC4C8" w14:textId="77777777" w:rsidR="002A4A49" w:rsidRDefault="002A4A49">
            <w:pPr>
              <w:widowControl w:val="0"/>
              <w:jc w:val="both"/>
              <w:rPr>
                <w:rFonts w:ascii="Times New Roman" w:eastAsia="Times New Roman" w:hAnsi="Times New Roman" w:cs="Times New Roman"/>
                <w:b/>
              </w:rPr>
            </w:pPr>
          </w:p>
          <w:p w14:paraId="1EAFDD96" w14:textId="77777777" w:rsidR="002A4A49" w:rsidRDefault="002A4A49">
            <w:pPr>
              <w:widowControl w:val="0"/>
              <w:jc w:val="both"/>
              <w:rPr>
                <w:rFonts w:ascii="Times New Roman" w:eastAsia="Times New Roman" w:hAnsi="Times New Roman" w:cs="Times New Roman"/>
                <w:b/>
              </w:rPr>
            </w:pPr>
          </w:p>
          <w:p w14:paraId="5BD48E6B" w14:textId="77777777" w:rsidR="002A4A49" w:rsidRDefault="002A4A49">
            <w:pPr>
              <w:widowControl w:val="0"/>
              <w:jc w:val="both"/>
              <w:rPr>
                <w:rFonts w:ascii="Times New Roman" w:eastAsia="Times New Roman" w:hAnsi="Times New Roman" w:cs="Times New Roman"/>
                <w:b/>
              </w:rPr>
            </w:pPr>
          </w:p>
          <w:p w14:paraId="0468914A" w14:textId="77777777" w:rsidR="002A4A49" w:rsidRDefault="002A4A49">
            <w:pPr>
              <w:widowControl w:val="0"/>
              <w:jc w:val="both"/>
              <w:rPr>
                <w:rFonts w:ascii="Times New Roman" w:eastAsia="Times New Roman" w:hAnsi="Times New Roman" w:cs="Times New Roman"/>
                <w:b/>
              </w:rPr>
            </w:pPr>
          </w:p>
          <w:p w14:paraId="3A9A855F" w14:textId="77777777" w:rsidR="002A4A49" w:rsidRDefault="002A4A49">
            <w:pPr>
              <w:widowControl w:val="0"/>
              <w:jc w:val="both"/>
              <w:rPr>
                <w:rFonts w:ascii="Times New Roman" w:eastAsia="Times New Roman" w:hAnsi="Times New Roman" w:cs="Times New Roman"/>
                <w:b/>
              </w:rPr>
            </w:pPr>
          </w:p>
          <w:p w14:paraId="54FB5DE9" w14:textId="77777777" w:rsidR="002A4A49" w:rsidRDefault="002A4A49">
            <w:pPr>
              <w:widowControl w:val="0"/>
              <w:jc w:val="both"/>
              <w:rPr>
                <w:rFonts w:ascii="Times New Roman" w:eastAsia="Times New Roman" w:hAnsi="Times New Roman" w:cs="Times New Roman"/>
                <w:b/>
              </w:rPr>
            </w:pPr>
          </w:p>
          <w:p w14:paraId="4A4E89A9" w14:textId="77777777" w:rsidR="002A4A49" w:rsidRDefault="002A4A49">
            <w:pPr>
              <w:widowControl w:val="0"/>
              <w:jc w:val="both"/>
              <w:rPr>
                <w:rFonts w:ascii="Times New Roman" w:eastAsia="Times New Roman" w:hAnsi="Times New Roman" w:cs="Times New Roman"/>
                <w:b/>
              </w:rPr>
            </w:pPr>
          </w:p>
          <w:p w14:paraId="42040651" w14:textId="77777777" w:rsidR="002A4A49" w:rsidRDefault="002A4A49">
            <w:pPr>
              <w:widowControl w:val="0"/>
              <w:jc w:val="both"/>
              <w:rPr>
                <w:rFonts w:ascii="Times New Roman" w:eastAsia="Times New Roman" w:hAnsi="Times New Roman" w:cs="Times New Roman"/>
                <w:b/>
              </w:rPr>
            </w:pPr>
          </w:p>
          <w:p w14:paraId="2F7316D0" w14:textId="77777777" w:rsidR="002A4A49" w:rsidRDefault="002A4A49">
            <w:pPr>
              <w:widowControl w:val="0"/>
              <w:jc w:val="both"/>
              <w:rPr>
                <w:rFonts w:ascii="Times New Roman" w:eastAsia="Times New Roman" w:hAnsi="Times New Roman" w:cs="Times New Roman"/>
                <w:b/>
              </w:rPr>
            </w:pPr>
          </w:p>
          <w:p w14:paraId="6D3EE4AE" w14:textId="77777777" w:rsidR="002A4A49" w:rsidRDefault="002A4A49">
            <w:pPr>
              <w:widowControl w:val="0"/>
              <w:jc w:val="both"/>
              <w:rPr>
                <w:rFonts w:ascii="Times New Roman" w:eastAsia="Times New Roman" w:hAnsi="Times New Roman" w:cs="Times New Roman"/>
                <w:b/>
              </w:rPr>
            </w:pPr>
          </w:p>
          <w:p w14:paraId="20D7CD1E" w14:textId="77777777" w:rsidR="002A4A49" w:rsidRDefault="002A4A49">
            <w:pPr>
              <w:widowControl w:val="0"/>
              <w:jc w:val="both"/>
              <w:rPr>
                <w:rFonts w:ascii="Times New Roman" w:eastAsia="Times New Roman" w:hAnsi="Times New Roman" w:cs="Times New Roman"/>
                <w:b/>
              </w:rPr>
            </w:pPr>
          </w:p>
          <w:p w14:paraId="11E4AC93" w14:textId="77777777" w:rsidR="002A4A49" w:rsidRDefault="002A4A49">
            <w:pPr>
              <w:widowControl w:val="0"/>
              <w:jc w:val="both"/>
              <w:rPr>
                <w:rFonts w:ascii="Times New Roman" w:eastAsia="Times New Roman" w:hAnsi="Times New Roman" w:cs="Times New Roman"/>
                <w:b/>
              </w:rPr>
            </w:pPr>
          </w:p>
          <w:p w14:paraId="0CBD517B" w14:textId="77777777" w:rsidR="002A4A49" w:rsidRDefault="002A4A49">
            <w:pPr>
              <w:widowControl w:val="0"/>
              <w:jc w:val="both"/>
              <w:rPr>
                <w:rFonts w:ascii="Times New Roman" w:eastAsia="Times New Roman" w:hAnsi="Times New Roman" w:cs="Times New Roman"/>
                <w:b/>
              </w:rPr>
            </w:pPr>
          </w:p>
          <w:p w14:paraId="55EB9980" w14:textId="77777777" w:rsidR="002A4A49" w:rsidRDefault="002A4A49">
            <w:pPr>
              <w:widowControl w:val="0"/>
              <w:jc w:val="both"/>
              <w:rPr>
                <w:rFonts w:ascii="Times New Roman" w:eastAsia="Times New Roman" w:hAnsi="Times New Roman" w:cs="Times New Roman"/>
                <w:b/>
              </w:rPr>
            </w:pPr>
          </w:p>
          <w:p w14:paraId="4A6C97B8" w14:textId="77777777" w:rsidR="002A4A49" w:rsidRDefault="002A4A49">
            <w:pPr>
              <w:widowControl w:val="0"/>
              <w:jc w:val="both"/>
              <w:rPr>
                <w:rFonts w:ascii="Times New Roman" w:eastAsia="Times New Roman" w:hAnsi="Times New Roman" w:cs="Times New Roman"/>
                <w:b/>
              </w:rPr>
            </w:pPr>
          </w:p>
          <w:p w14:paraId="43054DFA" w14:textId="77777777" w:rsidR="002A4A49" w:rsidRDefault="002A4A49">
            <w:pPr>
              <w:widowControl w:val="0"/>
              <w:jc w:val="both"/>
              <w:rPr>
                <w:rFonts w:ascii="Times New Roman" w:eastAsia="Times New Roman" w:hAnsi="Times New Roman" w:cs="Times New Roman"/>
                <w:b/>
              </w:rPr>
            </w:pPr>
          </w:p>
          <w:p w14:paraId="3D8D4B62" w14:textId="77777777" w:rsidR="002A4A49" w:rsidRDefault="002A4A49">
            <w:pPr>
              <w:widowControl w:val="0"/>
              <w:jc w:val="both"/>
              <w:rPr>
                <w:rFonts w:ascii="Times New Roman" w:eastAsia="Times New Roman" w:hAnsi="Times New Roman" w:cs="Times New Roman"/>
                <w:b/>
              </w:rPr>
            </w:pPr>
          </w:p>
          <w:p w14:paraId="7091C717" w14:textId="77777777" w:rsidR="002A4A49" w:rsidRDefault="002A4A49">
            <w:pPr>
              <w:widowControl w:val="0"/>
              <w:jc w:val="both"/>
              <w:rPr>
                <w:rFonts w:ascii="Times New Roman" w:eastAsia="Times New Roman" w:hAnsi="Times New Roman" w:cs="Times New Roman"/>
                <w:b/>
              </w:rPr>
            </w:pPr>
          </w:p>
          <w:p w14:paraId="238FAB0D" w14:textId="77777777" w:rsidR="002A4A49" w:rsidRDefault="002A4A49">
            <w:pPr>
              <w:widowControl w:val="0"/>
              <w:jc w:val="both"/>
              <w:rPr>
                <w:rFonts w:ascii="Times New Roman" w:eastAsia="Times New Roman" w:hAnsi="Times New Roman" w:cs="Times New Roman"/>
                <w:b/>
              </w:rPr>
            </w:pPr>
          </w:p>
          <w:p w14:paraId="59A1E890" w14:textId="77777777" w:rsidR="002A4A49" w:rsidRDefault="002A4A49">
            <w:pPr>
              <w:widowControl w:val="0"/>
              <w:jc w:val="both"/>
              <w:rPr>
                <w:rFonts w:ascii="Times New Roman" w:eastAsia="Times New Roman" w:hAnsi="Times New Roman" w:cs="Times New Roman"/>
                <w:b/>
              </w:rPr>
            </w:pPr>
          </w:p>
          <w:p w14:paraId="3363CA29" w14:textId="77777777" w:rsidR="002A4A49" w:rsidRDefault="002A4A49">
            <w:pPr>
              <w:widowControl w:val="0"/>
              <w:jc w:val="both"/>
              <w:rPr>
                <w:rFonts w:ascii="Times New Roman" w:eastAsia="Times New Roman" w:hAnsi="Times New Roman" w:cs="Times New Roman"/>
                <w:b/>
              </w:rPr>
            </w:pPr>
          </w:p>
          <w:p w14:paraId="164F4550" w14:textId="77777777" w:rsidR="002A4A49" w:rsidRDefault="002A4A49">
            <w:pPr>
              <w:widowControl w:val="0"/>
              <w:jc w:val="both"/>
              <w:rPr>
                <w:rFonts w:ascii="Times New Roman" w:eastAsia="Times New Roman" w:hAnsi="Times New Roman" w:cs="Times New Roman"/>
                <w:b/>
              </w:rPr>
            </w:pPr>
          </w:p>
          <w:p w14:paraId="7A22CD4C" w14:textId="77777777" w:rsidR="002A4A49" w:rsidRDefault="002A4A49">
            <w:pPr>
              <w:widowControl w:val="0"/>
              <w:jc w:val="both"/>
              <w:rPr>
                <w:rFonts w:ascii="Times New Roman" w:eastAsia="Times New Roman" w:hAnsi="Times New Roman" w:cs="Times New Roman"/>
                <w:b/>
              </w:rPr>
            </w:pPr>
          </w:p>
          <w:p w14:paraId="242AE88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CÉLULAS PROGENITORAS HEMATOPOYÉTICAS (CPH):</w:t>
            </w:r>
            <w:r>
              <w:rPr>
                <w:rFonts w:ascii="Times New Roman" w:eastAsia="Times New Roman" w:hAnsi="Times New Roman" w:cs="Times New Roman"/>
              </w:rPr>
              <w:t xml:space="preserve"> Son las encargadas de producir los componentes de la sangre. Se pueden donar en vida y se </w:t>
            </w:r>
            <w:r>
              <w:rPr>
                <w:rFonts w:ascii="Times New Roman" w:eastAsia="Times New Roman" w:hAnsi="Times New Roman" w:cs="Times New Roman"/>
              </w:rPr>
              <w:lastRenderedPageBreak/>
              <w:t xml:space="preserve">utilizan en pacientes con indicación de trasplante. Son encargadas de producir: x Glóbulos rojos, que transportan el oxígeno a los tejidos; x Glóbulos blancos, que combaten las infecciones en el organismo y se ocupan de la vigilancia inmunológica; x y plaquetas, que participan del proceso de coagulación de la sangre </w:t>
            </w:r>
          </w:p>
          <w:p w14:paraId="1D265523" w14:textId="77777777" w:rsidR="002A4A49" w:rsidRDefault="002A4A49">
            <w:pPr>
              <w:widowControl w:val="0"/>
              <w:jc w:val="both"/>
              <w:rPr>
                <w:rFonts w:ascii="Times New Roman" w:eastAsia="Times New Roman" w:hAnsi="Times New Roman" w:cs="Times New Roman"/>
              </w:rPr>
            </w:pPr>
          </w:p>
          <w:p w14:paraId="629CE300" w14:textId="77777777" w:rsidR="002A4A49" w:rsidRDefault="002A4A49">
            <w:pPr>
              <w:widowControl w:val="0"/>
              <w:jc w:val="both"/>
              <w:rPr>
                <w:rFonts w:ascii="Times New Roman" w:eastAsia="Times New Roman" w:hAnsi="Times New Roman" w:cs="Times New Roman"/>
              </w:rPr>
            </w:pPr>
          </w:p>
          <w:p w14:paraId="37BD5530" w14:textId="77777777" w:rsidR="002A4A49" w:rsidRDefault="002A4A49">
            <w:pPr>
              <w:widowControl w:val="0"/>
              <w:jc w:val="both"/>
              <w:rPr>
                <w:rFonts w:ascii="Times New Roman" w:eastAsia="Times New Roman" w:hAnsi="Times New Roman" w:cs="Times New Roman"/>
              </w:rPr>
            </w:pPr>
          </w:p>
          <w:p w14:paraId="7579D246" w14:textId="77777777" w:rsidR="002A4A49" w:rsidRDefault="002A4A49">
            <w:pPr>
              <w:widowControl w:val="0"/>
              <w:jc w:val="both"/>
              <w:rPr>
                <w:rFonts w:ascii="Times New Roman" w:eastAsia="Times New Roman" w:hAnsi="Times New Roman" w:cs="Times New Roman"/>
              </w:rPr>
            </w:pPr>
          </w:p>
          <w:p w14:paraId="5D84BE57" w14:textId="77777777" w:rsidR="002A4A49" w:rsidRDefault="002A4A49">
            <w:pPr>
              <w:widowControl w:val="0"/>
              <w:jc w:val="both"/>
              <w:rPr>
                <w:rFonts w:ascii="Times New Roman" w:eastAsia="Times New Roman" w:hAnsi="Times New Roman" w:cs="Times New Roman"/>
              </w:rPr>
            </w:pPr>
          </w:p>
          <w:p w14:paraId="4886F3A2" w14:textId="77777777" w:rsidR="002A4A49" w:rsidRDefault="002A4A49">
            <w:pPr>
              <w:widowControl w:val="0"/>
              <w:jc w:val="both"/>
              <w:rPr>
                <w:rFonts w:ascii="Times New Roman" w:eastAsia="Times New Roman" w:hAnsi="Times New Roman" w:cs="Times New Roman"/>
              </w:rPr>
            </w:pPr>
          </w:p>
          <w:p w14:paraId="7C3D7A7F" w14:textId="77777777" w:rsidR="002A4A49" w:rsidRDefault="002A4A49">
            <w:pPr>
              <w:widowControl w:val="0"/>
              <w:jc w:val="both"/>
              <w:rPr>
                <w:rFonts w:ascii="Times New Roman" w:eastAsia="Times New Roman" w:hAnsi="Times New Roman" w:cs="Times New Roman"/>
              </w:rPr>
            </w:pPr>
          </w:p>
          <w:p w14:paraId="5D91428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HISTOCOMPATIBILIDAD O HLA:</w:t>
            </w:r>
            <w:r>
              <w:rPr>
                <w:rFonts w:ascii="Times New Roman" w:eastAsia="Times New Roman" w:hAnsi="Times New Roman" w:cs="Times New Roman"/>
              </w:rPr>
              <w:t xml:space="preserve"> Prueba mediante la cual se determina el grado de compatibilidad que exhibe la pareja receptora/donador para un trasplante. Evaluación útil para conocer el grado de </w:t>
            </w:r>
            <w:proofErr w:type="spellStart"/>
            <w:r>
              <w:rPr>
                <w:rFonts w:ascii="Times New Roman" w:eastAsia="Times New Roman" w:hAnsi="Times New Roman" w:cs="Times New Roman"/>
              </w:rPr>
              <w:t>aloinmunización</w:t>
            </w:r>
            <w:proofErr w:type="spellEnd"/>
            <w:r>
              <w:rPr>
                <w:rFonts w:ascii="Times New Roman" w:eastAsia="Times New Roman" w:hAnsi="Times New Roman" w:cs="Times New Roman"/>
              </w:rPr>
              <w:t xml:space="preserve"> humoral del paciente (sensibilización) y se expresa como un </w:t>
            </w:r>
            <w:r>
              <w:rPr>
                <w:rFonts w:ascii="Times New Roman" w:eastAsia="Times New Roman" w:hAnsi="Times New Roman" w:cs="Times New Roman"/>
              </w:rPr>
              <w:lastRenderedPageBreak/>
              <w:t>porcentaje de reactividad de anticuerpos (%PRA). Esta prueba también permite conocer la especificidad del anticuerpo anti HLA presente, y así evaluar el estatus inmunológico del paciente y la selección del donante.</w:t>
            </w:r>
          </w:p>
        </w:tc>
        <w:tc>
          <w:tcPr>
            <w:tcW w:w="2340" w:type="dxa"/>
            <w:tcBorders>
              <w:top w:val="single" w:sz="4" w:space="0" w:color="000000"/>
              <w:left w:val="single" w:sz="4" w:space="0" w:color="000000"/>
              <w:bottom w:val="single" w:sz="4" w:space="0" w:color="000000"/>
              <w:right w:val="single" w:sz="4" w:space="0" w:color="000000"/>
            </w:tcBorders>
          </w:tcPr>
          <w:p w14:paraId="28B1767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3°: Definiciones.</w:t>
            </w:r>
            <w:r>
              <w:rPr>
                <w:rFonts w:ascii="Times New Roman" w:eastAsia="Times New Roman" w:hAnsi="Times New Roman" w:cs="Times New Roman"/>
              </w:rPr>
              <w:t xml:space="preserve"> Para efectos de la presente ley se entenderá por:</w:t>
            </w:r>
          </w:p>
          <w:p w14:paraId="3B1B0CD3" w14:textId="77777777" w:rsidR="002A4A49" w:rsidRDefault="002A4A49">
            <w:pPr>
              <w:widowControl w:val="0"/>
              <w:jc w:val="both"/>
              <w:rPr>
                <w:rFonts w:ascii="Times New Roman" w:eastAsia="Times New Roman" w:hAnsi="Times New Roman" w:cs="Times New Roman"/>
              </w:rPr>
            </w:pPr>
          </w:p>
          <w:p w14:paraId="17C7C0B7"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REGISTRO DE DONANTES DE CÉLULAS PROGENITORAS HEMATOPOYÉTICAS: </w:t>
            </w:r>
            <w:r>
              <w:rPr>
                <w:rFonts w:ascii="Times New Roman" w:eastAsia="Times New Roman" w:hAnsi="Times New Roman" w:cs="Times New Roman"/>
              </w:rPr>
              <w:t xml:space="preserve">Los registros de donantes de CPH son organizaciones solidarias con conexión internacional responsables de coordinar la búsqueda </w:t>
            </w:r>
            <w:r>
              <w:rPr>
                <w:rFonts w:ascii="Times New Roman" w:eastAsia="Times New Roman" w:hAnsi="Times New Roman" w:cs="Times New Roman"/>
              </w:rPr>
              <w:lastRenderedPageBreak/>
              <w:t>de donantes de CPH y la gestión de donantes no familiares o no relacionados compatibles con el potencial receptor en el ámbito nacional e internacional para incrementar las posibilidades de los pacientes de encontrar un donante con compatibilidad adecuada bajo criterios de calidad global. Los registros también están encargados de la captación de nuevos donantes, la gestión de las búsquedas, el relacionamiento con los centros de trasplante, la gestión del donante compatible una vez sea localizado, para la obtención y transporte de sus células para la infusión en los pacientes, así como el posterior seguimiento al donante. Los registros de donantes voluntarios deben solicitar al centro de trasplante, periódicamente información sobre el desenlace de los receptores que reciben células progenitoras de sus donantes, según las normas internacionales. </w:t>
            </w:r>
          </w:p>
          <w:p w14:paraId="6538D99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Podrán existir distintos registros en el país, </w:t>
            </w:r>
            <w:r>
              <w:rPr>
                <w:rFonts w:ascii="Times New Roman" w:eastAsia="Times New Roman" w:hAnsi="Times New Roman" w:cs="Times New Roman"/>
              </w:rPr>
              <w:lastRenderedPageBreak/>
              <w:t>operados por instituciones públicas o privadas que cumplan con lo dispuesto en la presente ley y la reglamentación que sobre la materia expida el Ministerio de Salud y Protección Social.</w:t>
            </w:r>
          </w:p>
          <w:p w14:paraId="510036AB" w14:textId="77777777" w:rsidR="002A4A49" w:rsidRDefault="002A4A49">
            <w:pPr>
              <w:widowControl w:val="0"/>
              <w:jc w:val="both"/>
              <w:rPr>
                <w:rFonts w:ascii="Times New Roman" w:eastAsia="Times New Roman" w:hAnsi="Times New Roman" w:cs="Times New Roman"/>
              </w:rPr>
            </w:pPr>
          </w:p>
          <w:p w14:paraId="103E1C8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REGISTRO NACIONAL PÚBLICO OFICIAL DE DONANTES DE CÉLULAS PROGENITORAS HEMATOPOYÉTICAS – RNDCPH:</w:t>
            </w:r>
            <w:r>
              <w:rPr>
                <w:rFonts w:ascii="Times New Roman" w:eastAsia="Times New Roman" w:hAnsi="Times New Roman" w:cs="Times New Roman"/>
              </w:rPr>
              <w:t xml:space="preserve"> Es el registro de donantes de células progenitoras hematopoyéticas desarrollado y operado por el Instituto Nacional de Salud articulado con las entidades territoriales que tengan adelantos y experiencia en la realización de Registros de CPH.</w:t>
            </w:r>
          </w:p>
          <w:p w14:paraId="39D96227"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Sin perjuicio de los existentes, se tendrá en cuenta y se articulará la experiencia científica de la Secretaría de Salud de Bogotá y su entidad vinculada Instituto Distrital de Ciencia, Biotecnología e Innovación en Salud.</w:t>
            </w:r>
          </w:p>
          <w:p w14:paraId="6397365A" w14:textId="77777777" w:rsidR="002A4A49" w:rsidRDefault="002A4A49">
            <w:pPr>
              <w:widowControl w:val="0"/>
              <w:jc w:val="both"/>
              <w:rPr>
                <w:rFonts w:ascii="Times New Roman" w:eastAsia="Times New Roman" w:hAnsi="Times New Roman" w:cs="Times New Roman"/>
              </w:rPr>
            </w:pPr>
          </w:p>
          <w:p w14:paraId="3B0CFFC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Además de las </w:t>
            </w:r>
            <w:r>
              <w:rPr>
                <w:rFonts w:ascii="Times New Roman" w:eastAsia="Times New Roman" w:hAnsi="Times New Roman" w:cs="Times New Roman"/>
              </w:rPr>
              <w:lastRenderedPageBreak/>
              <w:t>funciones propias de un registro de CPH, el Instituto Nacional de Salud con el RNDCPH tendrá la misión de articular y coordinar la labor de los registros de CPH existentes en el país, así como centralizar su información. Lo anterior sin perjuicio de la autonomía de estos registros y de las instituciones que los operen. Las características de esa coordinación y articulación serán definidas por la reglamentación que expida el Ministerio de Salud y Protección Social.</w:t>
            </w:r>
          </w:p>
          <w:p w14:paraId="7CBD2A0A" w14:textId="77777777" w:rsidR="002A4A49" w:rsidRDefault="002A4A49">
            <w:pPr>
              <w:widowControl w:val="0"/>
              <w:jc w:val="both"/>
              <w:rPr>
                <w:rFonts w:ascii="Times New Roman" w:eastAsia="Times New Roman" w:hAnsi="Times New Roman" w:cs="Times New Roman"/>
              </w:rPr>
            </w:pPr>
          </w:p>
          <w:p w14:paraId="0002BD0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CÉLULAS PROGENITORAS HEMATOPOYÉTICAS (CPH):</w:t>
            </w:r>
            <w:r>
              <w:rPr>
                <w:rFonts w:ascii="Times New Roman" w:eastAsia="Times New Roman" w:hAnsi="Times New Roman" w:cs="Times New Roman"/>
              </w:rPr>
              <w:t xml:space="preserve"> Son las encargadas de producir los componentes de la sangre. Se pueden donar en vida y se utilizan en pacientes con indicación de trasplante. Son encargadas de producir </w:t>
            </w:r>
            <w:r>
              <w:rPr>
                <w:rFonts w:ascii="Times New Roman" w:eastAsia="Times New Roman" w:hAnsi="Times New Roman" w:cs="Times New Roman"/>
                <w:b/>
              </w:rPr>
              <w:t>un número determinado de</w:t>
            </w:r>
            <w:r>
              <w:rPr>
                <w:rFonts w:ascii="Times New Roman" w:eastAsia="Times New Roman" w:hAnsi="Times New Roman" w:cs="Times New Roman"/>
              </w:rPr>
              <w:t>:  </w:t>
            </w:r>
          </w:p>
          <w:p w14:paraId="041B08C5" w14:textId="77777777" w:rsidR="002A4A49" w:rsidRDefault="000B483D">
            <w:pPr>
              <w:widowControl w:val="0"/>
              <w:numPr>
                <w:ilvl w:val="0"/>
                <w:numId w:val="1"/>
              </w:numPr>
              <w:tabs>
                <w:tab w:val="left" w:pos="707"/>
              </w:tabs>
              <w:ind w:hanging="283"/>
              <w:jc w:val="both"/>
              <w:rPr>
                <w:rFonts w:ascii="Times New Roman" w:eastAsia="Times New Roman" w:hAnsi="Times New Roman" w:cs="Times New Roman"/>
              </w:rPr>
            </w:pPr>
            <w:r>
              <w:rPr>
                <w:rFonts w:ascii="Times New Roman" w:eastAsia="Times New Roman" w:hAnsi="Times New Roman" w:cs="Times New Roman"/>
              </w:rPr>
              <w:t>Glóbulos rojos, que transportan el oxígeno a los tejidos;   </w:t>
            </w:r>
          </w:p>
          <w:p w14:paraId="1C2C22C5" w14:textId="77777777" w:rsidR="002A4A49" w:rsidRDefault="000B483D">
            <w:pPr>
              <w:widowControl w:val="0"/>
              <w:numPr>
                <w:ilvl w:val="0"/>
                <w:numId w:val="1"/>
              </w:numPr>
              <w:tabs>
                <w:tab w:val="left" w:pos="707"/>
              </w:tabs>
              <w:ind w:hanging="283"/>
              <w:jc w:val="both"/>
              <w:rPr>
                <w:rFonts w:ascii="Times New Roman" w:eastAsia="Times New Roman" w:hAnsi="Times New Roman" w:cs="Times New Roman"/>
              </w:rPr>
            </w:pPr>
            <w:r>
              <w:rPr>
                <w:rFonts w:ascii="Times New Roman" w:eastAsia="Times New Roman" w:hAnsi="Times New Roman" w:cs="Times New Roman"/>
              </w:rPr>
              <w:lastRenderedPageBreak/>
              <w:t>Glóbulos blancos, que combaten las infecciones en el organismo y se ocupan de la vigilancia inmunológica;  </w:t>
            </w:r>
          </w:p>
          <w:p w14:paraId="643E9F86" w14:textId="77777777" w:rsidR="002A4A49" w:rsidRDefault="000B483D">
            <w:pPr>
              <w:widowControl w:val="0"/>
              <w:numPr>
                <w:ilvl w:val="0"/>
                <w:numId w:val="2"/>
              </w:numPr>
              <w:tabs>
                <w:tab w:val="left" w:pos="707"/>
              </w:tabs>
              <w:ind w:hanging="283"/>
              <w:jc w:val="both"/>
              <w:rPr>
                <w:rFonts w:ascii="Times New Roman" w:eastAsia="Times New Roman" w:hAnsi="Times New Roman" w:cs="Times New Roman"/>
              </w:rPr>
            </w:pPr>
            <w:r>
              <w:rPr>
                <w:rFonts w:ascii="Times New Roman" w:eastAsia="Times New Roman" w:hAnsi="Times New Roman" w:cs="Times New Roman"/>
              </w:rPr>
              <w:t>y plaquetas, que participan del proceso de coagulación de la sangre</w:t>
            </w:r>
          </w:p>
          <w:p w14:paraId="517AD51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HISTOCOMPATIBILIDAD O HLA: </w:t>
            </w:r>
            <w:r>
              <w:rPr>
                <w:rFonts w:ascii="Times New Roman" w:eastAsia="Times New Roman" w:hAnsi="Times New Roman" w:cs="Times New Roman"/>
              </w:rPr>
              <w:t>Prueba mediante la cual se determina el grado de compatibilidad que exhibe la pareja receptora/</w:t>
            </w:r>
            <w:r>
              <w:rPr>
                <w:rFonts w:ascii="Times New Roman" w:eastAsia="Times New Roman" w:hAnsi="Times New Roman" w:cs="Times New Roman"/>
                <w:b/>
              </w:rPr>
              <w:t>donante</w:t>
            </w:r>
            <w:r>
              <w:rPr>
                <w:rFonts w:ascii="Times New Roman" w:eastAsia="Times New Roman" w:hAnsi="Times New Roman" w:cs="Times New Roman"/>
              </w:rPr>
              <w:t xml:space="preserve"> para un trasplante. </w:t>
            </w:r>
          </w:p>
          <w:p w14:paraId="704E6F8E"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0C1A995E"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Analizado el comparativo, se tiene que el texto aprobado por la Cámara de Representantes guarda el espíritu del texto aprobado en Senado y enriquece su contenido, por tanto, se acoge el mismo. </w:t>
            </w:r>
          </w:p>
          <w:p w14:paraId="737A6B82" w14:textId="77777777" w:rsidR="002A4A49" w:rsidRDefault="002A4A49">
            <w:pPr>
              <w:widowControl w:val="0"/>
              <w:spacing w:before="240" w:after="240"/>
              <w:jc w:val="both"/>
              <w:rPr>
                <w:rFonts w:ascii="Times New Roman" w:eastAsia="Times New Roman" w:hAnsi="Times New Roman" w:cs="Times New Roman"/>
              </w:rPr>
            </w:pPr>
          </w:p>
          <w:p w14:paraId="3A7B5B8E" w14:textId="77777777" w:rsidR="002A4A49" w:rsidRDefault="002A4A49">
            <w:pPr>
              <w:widowControl w:val="0"/>
              <w:jc w:val="center"/>
              <w:rPr>
                <w:rFonts w:ascii="Times New Roman" w:eastAsia="Times New Roman" w:hAnsi="Times New Roman" w:cs="Times New Roman"/>
                <w:b/>
              </w:rPr>
            </w:pPr>
          </w:p>
        </w:tc>
        <w:tc>
          <w:tcPr>
            <w:tcW w:w="2028" w:type="dxa"/>
            <w:tcBorders>
              <w:top w:val="single" w:sz="4" w:space="0" w:color="000000"/>
              <w:left w:val="single" w:sz="4" w:space="0" w:color="000000"/>
              <w:bottom w:val="single" w:sz="4" w:space="0" w:color="000000"/>
              <w:right w:val="single" w:sz="4" w:space="0" w:color="000000"/>
            </w:tcBorders>
          </w:tcPr>
          <w:p w14:paraId="29741DD8" w14:textId="77777777" w:rsidR="002A4A49" w:rsidRDefault="000B483D">
            <w:pPr>
              <w:widowControl w:val="0"/>
              <w:spacing w:after="80"/>
              <w:ind w:left="40"/>
              <w:jc w:val="both"/>
              <w:rPr>
                <w:rFonts w:ascii="Times New Roman" w:eastAsia="Times New Roman" w:hAnsi="Times New Roman" w:cs="Times New Roman"/>
              </w:rPr>
            </w:pPr>
            <w:r>
              <w:rPr>
                <w:rFonts w:ascii="Times New Roman" w:eastAsia="Times New Roman" w:hAnsi="Times New Roman" w:cs="Times New Roman"/>
                <w:b/>
              </w:rPr>
              <w:t>Artículo 3°: Definiciones.</w:t>
            </w:r>
            <w:r>
              <w:rPr>
                <w:rFonts w:ascii="Times New Roman" w:eastAsia="Times New Roman" w:hAnsi="Times New Roman" w:cs="Times New Roman"/>
              </w:rPr>
              <w:t xml:space="preserve"> Para efectos de la presente ley se entenderá por:</w:t>
            </w:r>
          </w:p>
          <w:p w14:paraId="66A9B757"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17EB7693" w14:textId="77777777" w:rsidR="002A4A49" w:rsidRDefault="000B483D">
            <w:pPr>
              <w:widowControl w:val="0"/>
              <w:spacing w:after="80"/>
              <w:ind w:left="40" w:right="60"/>
              <w:jc w:val="both"/>
              <w:rPr>
                <w:rFonts w:ascii="Times New Roman" w:eastAsia="Times New Roman" w:hAnsi="Times New Roman" w:cs="Times New Roman"/>
              </w:rPr>
            </w:pPr>
            <w:r>
              <w:rPr>
                <w:rFonts w:ascii="Times New Roman" w:eastAsia="Times New Roman" w:hAnsi="Times New Roman" w:cs="Times New Roman"/>
                <w:b/>
              </w:rPr>
              <w:t xml:space="preserve">REGISTRO DE DONANTES DE CÉLULAS PROGENITORAS HEMATOPOYÉTICAS: </w:t>
            </w:r>
            <w:r>
              <w:rPr>
                <w:rFonts w:ascii="Times New Roman" w:eastAsia="Times New Roman" w:hAnsi="Times New Roman" w:cs="Times New Roman"/>
              </w:rPr>
              <w:t xml:space="preserve">Los registros de donantes de CPH son organizaciones </w:t>
            </w:r>
            <w:r>
              <w:rPr>
                <w:rFonts w:ascii="Times New Roman" w:eastAsia="Times New Roman" w:hAnsi="Times New Roman" w:cs="Times New Roman"/>
              </w:rPr>
              <w:lastRenderedPageBreak/>
              <w:t xml:space="preserve">solidarias con conexión internacional responsables de coordinar la búsqueda de donantes de CPH y la gestión de donantes no familiares o no relacionados compatibles con el potencial receptor en el ámbito nacional e internacional para incrementar las posibilidades de los pacientes de encontrar un donante con compatibilidad adecuada bajo criterios de calidad global. Los registros también están encargados de la captación de nuevos donantes, la gestión de las búsquedas, el relacionamiento con los centros de trasplante, la gestión del donante compatible una vez sea localizado, para la obtención y transporte de sus células para la infusión en los pacientes, así como el posterior seguimiento al </w:t>
            </w:r>
            <w:r>
              <w:rPr>
                <w:rFonts w:ascii="Times New Roman" w:eastAsia="Times New Roman" w:hAnsi="Times New Roman" w:cs="Times New Roman"/>
              </w:rPr>
              <w:lastRenderedPageBreak/>
              <w:t xml:space="preserve">donante. Los registros de donantes voluntarios deben solicitar al centro de trasplante, periódicamente información sobre el desenlace de los receptores que reciben células progenitoras de sus donantes, según las normas internacionales. </w:t>
            </w:r>
          </w:p>
          <w:p w14:paraId="3F30A371" w14:textId="77777777" w:rsidR="002A4A49" w:rsidRDefault="000B483D">
            <w:pPr>
              <w:widowControl w:val="0"/>
              <w:spacing w:after="80"/>
              <w:ind w:left="40" w:right="60"/>
              <w:jc w:val="both"/>
              <w:rPr>
                <w:rFonts w:ascii="Times New Roman" w:eastAsia="Times New Roman" w:hAnsi="Times New Roman" w:cs="Times New Roman"/>
              </w:rPr>
            </w:pPr>
            <w:r>
              <w:rPr>
                <w:rFonts w:ascii="Times New Roman" w:eastAsia="Times New Roman" w:hAnsi="Times New Roman" w:cs="Times New Roman"/>
              </w:rPr>
              <w:t>Podrán existir distintos registros en el país, operados por instituciones públicas o privadas que cumplan con lo dispuesto en la presente ley y la reglamentación que sobre la materia expida el Ministerio de Salud y Protección Social.</w:t>
            </w:r>
          </w:p>
          <w:p w14:paraId="47FB0F2D"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582051F" w14:textId="77777777" w:rsidR="002A4A49" w:rsidRDefault="000B483D">
            <w:pPr>
              <w:widowControl w:val="0"/>
              <w:spacing w:after="80"/>
              <w:ind w:right="60"/>
              <w:jc w:val="both"/>
              <w:rPr>
                <w:rFonts w:ascii="Times New Roman" w:eastAsia="Times New Roman" w:hAnsi="Times New Roman" w:cs="Times New Roman"/>
              </w:rPr>
            </w:pPr>
            <w:r>
              <w:rPr>
                <w:rFonts w:ascii="Times New Roman" w:eastAsia="Times New Roman" w:hAnsi="Times New Roman" w:cs="Times New Roman"/>
                <w:b/>
              </w:rPr>
              <w:t>REGISTRO NACIONAL PÚBLICO OFICIAL DE DONANTES DE CÉLULAS PROGENITORAS HEMATOPOYÉTICAS – RNDCPH:</w:t>
            </w:r>
            <w:r>
              <w:rPr>
                <w:rFonts w:ascii="Times New Roman" w:eastAsia="Times New Roman" w:hAnsi="Times New Roman" w:cs="Times New Roman"/>
              </w:rPr>
              <w:t xml:space="preserve"> Es el registro de donantes </w:t>
            </w:r>
            <w:r>
              <w:rPr>
                <w:rFonts w:ascii="Times New Roman" w:eastAsia="Times New Roman" w:hAnsi="Times New Roman" w:cs="Times New Roman"/>
              </w:rPr>
              <w:lastRenderedPageBreak/>
              <w:t>de células progenitoras hematopoyéticas desarrollado y operado por el Instituto Nacional de Salud articulado con las entidades territoriales que tengan adelantos y experiencia en la realización de Registros de CPH.</w:t>
            </w:r>
          </w:p>
          <w:p w14:paraId="680B2C95" w14:textId="77777777" w:rsidR="002A4A49" w:rsidRDefault="000B483D">
            <w:pPr>
              <w:widowControl w:val="0"/>
              <w:spacing w:before="240" w:after="80"/>
              <w:ind w:right="60"/>
              <w:jc w:val="both"/>
              <w:rPr>
                <w:rFonts w:ascii="Times New Roman" w:eastAsia="Times New Roman" w:hAnsi="Times New Roman" w:cs="Times New Roman"/>
              </w:rPr>
            </w:pPr>
            <w:r>
              <w:rPr>
                <w:rFonts w:ascii="Times New Roman" w:eastAsia="Times New Roman" w:hAnsi="Times New Roman" w:cs="Times New Roman"/>
              </w:rPr>
              <w:t>Sin perjuicio de los existentes, se tendrá en cuenta y se articulará la experiencia científica de la Secretaría de Salud de Bogotá y su entidad vinculada Instituto Distrital de Ciencia, Biotecnología e Innovación en Salud.</w:t>
            </w:r>
          </w:p>
          <w:p w14:paraId="0FBA446C"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77DF931C" w14:textId="77777777" w:rsidR="002A4A49" w:rsidRDefault="000B483D">
            <w:pPr>
              <w:widowControl w:val="0"/>
              <w:spacing w:after="80"/>
              <w:ind w:right="60"/>
              <w:jc w:val="both"/>
              <w:rPr>
                <w:rFonts w:ascii="Times New Roman" w:eastAsia="Times New Roman" w:hAnsi="Times New Roman" w:cs="Times New Roman"/>
              </w:rPr>
            </w:pPr>
            <w:r>
              <w:rPr>
                <w:rFonts w:ascii="Times New Roman" w:eastAsia="Times New Roman" w:hAnsi="Times New Roman" w:cs="Times New Roman"/>
              </w:rPr>
              <w:t xml:space="preserve">Además de las funciones propias de un registro de CPH, el Instituto Nacional de Salud con el RNDCPH tendrá la misión de articular y coordinar la labor de los registros de CPH existentes en el país, así como centralizar su información. Lo </w:t>
            </w:r>
            <w:r>
              <w:rPr>
                <w:rFonts w:ascii="Times New Roman" w:eastAsia="Times New Roman" w:hAnsi="Times New Roman" w:cs="Times New Roman"/>
              </w:rPr>
              <w:lastRenderedPageBreak/>
              <w:t>anterior sin perjuicio de la autonomía de estos registros y de las instituciones que los operen. Las características de esa coordinación y articulación serán definidas por la reglamentación que expida el Ministerio de Salud y Protección Social.</w:t>
            </w:r>
          </w:p>
          <w:p w14:paraId="571B9BFF"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593C652B" w14:textId="77777777" w:rsidR="002A4A49" w:rsidRDefault="000B483D">
            <w:pPr>
              <w:widowControl w:val="0"/>
              <w:spacing w:after="60"/>
              <w:ind w:left="40" w:right="60"/>
              <w:jc w:val="both"/>
              <w:rPr>
                <w:rFonts w:ascii="Times New Roman" w:eastAsia="Times New Roman" w:hAnsi="Times New Roman" w:cs="Times New Roman"/>
              </w:rPr>
            </w:pPr>
            <w:r>
              <w:rPr>
                <w:rFonts w:ascii="Times New Roman" w:eastAsia="Times New Roman" w:hAnsi="Times New Roman" w:cs="Times New Roman"/>
                <w:b/>
              </w:rPr>
              <w:t>CÉLULAS PROGENITORAS HEMATOPOYÉTICAS (CPH):</w:t>
            </w:r>
            <w:r>
              <w:rPr>
                <w:rFonts w:ascii="Times New Roman" w:eastAsia="Times New Roman" w:hAnsi="Times New Roman" w:cs="Times New Roman"/>
              </w:rPr>
              <w:t xml:space="preserve"> Son las encargadas de producir los componentes de la sangre. Se pueden donar en vida y se utilizan en pacientes con indicación de trasplante. Son encargadas de producir </w:t>
            </w:r>
            <w:r>
              <w:rPr>
                <w:rFonts w:ascii="Times New Roman" w:eastAsia="Times New Roman" w:hAnsi="Times New Roman" w:cs="Times New Roman"/>
                <w:b/>
              </w:rPr>
              <w:t>un número determinado de</w:t>
            </w:r>
            <w:r>
              <w:rPr>
                <w:rFonts w:ascii="Times New Roman" w:eastAsia="Times New Roman" w:hAnsi="Times New Roman" w:cs="Times New Roman"/>
              </w:rPr>
              <w:t xml:space="preserve">:  </w:t>
            </w:r>
          </w:p>
          <w:p w14:paraId="7D021329" w14:textId="77777777" w:rsidR="002A4A49" w:rsidRDefault="000B483D">
            <w:pPr>
              <w:widowControl w:val="0"/>
              <w:ind w:left="980" w:right="60" w:hanging="28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Glóbulos rojos, que transportan el oxígeno a los </w:t>
            </w:r>
            <w:r>
              <w:rPr>
                <w:rFonts w:ascii="Times New Roman" w:eastAsia="Times New Roman" w:hAnsi="Times New Roman" w:cs="Times New Roman"/>
              </w:rPr>
              <w:lastRenderedPageBreak/>
              <w:t xml:space="preserve">tejidos;   </w:t>
            </w:r>
          </w:p>
          <w:p w14:paraId="53A6055A" w14:textId="77777777" w:rsidR="002A4A49" w:rsidRDefault="000B483D">
            <w:pPr>
              <w:widowControl w:val="0"/>
              <w:ind w:left="980" w:right="60" w:hanging="28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Glóbulos blancos, que combaten las infecciones en el organismo y se ocupan de la vigilancia inmunológica;  </w:t>
            </w:r>
          </w:p>
          <w:p w14:paraId="23283878" w14:textId="77777777" w:rsidR="002A4A49" w:rsidRDefault="000B483D">
            <w:pPr>
              <w:widowControl w:val="0"/>
              <w:spacing w:after="60"/>
              <w:ind w:left="980" w:hanging="28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y plaquetas, que participan del proceso de coagulación de la sangre</w:t>
            </w:r>
          </w:p>
          <w:p w14:paraId="590B2736" w14:textId="77777777" w:rsidR="002A4A49" w:rsidRDefault="000B483D">
            <w:pPr>
              <w:widowControl w:val="0"/>
              <w:spacing w:after="80"/>
              <w:ind w:left="40"/>
              <w:jc w:val="both"/>
              <w:rPr>
                <w:rFonts w:ascii="Times New Roman" w:eastAsia="Times New Roman" w:hAnsi="Times New Roman" w:cs="Times New Roman"/>
              </w:rPr>
            </w:pPr>
            <w:r>
              <w:rPr>
                <w:rFonts w:ascii="Times New Roman" w:eastAsia="Times New Roman" w:hAnsi="Times New Roman" w:cs="Times New Roman"/>
                <w:b/>
              </w:rPr>
              <w:t xml:space="preserve">HISTOCOMPATIBILIDAD O HLA: </w:t>
            </w:r>
            <w:r>
              <w:rPr>
                <w:rFonts w:ascii="Times New Roman" w:eastAsia="Times New Roman" w:hAnsi="Times New Roman" w:cs="Times New Roman"/>
              </w:rPr>
              <w:t xml:space="preserve">Prueba mediante la cual se determina el grado de compatibilidad que exhibe la </w:t>
            </w:r>
            <w:proofErr w:type="gramStart"/>
            <w:r>
              <w:rPr>
                <w:rFonts w:ascii="Times New Roman" w:eastAsia="Times New Roman" w:hAnsi="Times New Roman" w:cs="Times New Roman"/>
              </w:rPr>
              <w:t>pareja receptor</w:t>
            </w:r>
            <w:proofErr w:type="gramEnd"/>
            <w:r>
              <w:rPr>
                <w:rFonts w:ascii="Times New Roman" w:eastAsia="Times New Roman" w:hAnsi="Times New Roman" w:cs="Times New Roman"/>
              </w:rPr>
              <w:t>/</w:t>
            </w:r>
            <w:r>
              <w:rPr>
                <w:rFonts w:ascii="Times New Roman" w:eastAsia="Times New Roman" w:hAnsi="Times New Roman" w:cs="Times New Roman"/>
                <w:b/>
              </w:rPr>
              <w:t>donante</w:t>
            </w:r>
            <w:r>
              <w:rPr>
                <w:rFonts w:ascii="Times New Roman" w:eastAsia="Times New Roman" w:hAnsi="Times New Roman" w:cs="Times New Roman"/>
              </w:rPr>
              <w:t xml:space="preserve"> para un trasplante. </w:t>
            </w:r>
          </w:p>
          <w:p w14:paraId="1BEC37BC" w14:textId="77777777" w:rsidR="002A4A49" w:rsidRDefault="002A4A49">
            <w:pPr>
              <w:widowControl w:val="0"/>
              <w:jc w:val="both"/>
              <w:rPr>
                <w:rFonts w:ascii="Times New Roman" w:eastAsia="Times New Roman" w:hAnsi="Times New Roman" w:cs="Times New Roman"/>
              </w:rPr>
            </w:pPr>
          </w:p>
        </w:tc>
      </w:tr>
      <w:tr w:rsidR="002A4A49" w14:paraId="79925EEA" w14:textId="77777777">
        <w:tc>
          <w:tcPr>
            <w:tcW w:w="2262" w:type="dxa"/>
            <w:tcBorders>
              <w:top w:val="single" w:sz="4" w:space="0" w:color="000000"/>
              <w:left w:val="single" w:sz="4" w:space="0" w:color="000000"/>
              <w:bottom w:val="single" w:sz="4" w:space="0" w:color="000000"/>
              <w:right w:val="single" w:sz="4" w:space="0" w:color="000000"/>
            </w:tcBorders>
          </w:tcPr>
          <w:p w14:paraId="63A2D5F0"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4°.</w:t>
            </w:r>
            <w:r>
              <w:rPr>
                <w:rFonts w:ascii="Times New Roman" w:eastAsia="Times New Roman" w:hAnsi="Times New Roman" w:cs="Times New Roman"/>
              </w:rPr>
              <w:t xml:space="preserve"> El Ministerio de Salud y Protección Social a través del Instituto Nacional en Salud en el término de un año contado a partir de la expedición de la presente Ley, creará el Registro Nacional Público de Donantes de Células Progenitoras Hematopoyéticas RNDCPH, como sección especial del Registro Nacional de Donantes RND. Al RNDCPH se incorporarán los resultados de los análisis de antígenos leucocitarios humanos o antígenos HLA que correspondan a las muestras de sangre o células y los resultados de las pruebas de histocompatibilidad realizados por los laboratorios certificados, previo consentimiento </w:t>
            </w:r>
            <w:r>
              <w:rPr>
                <w:rFonts w:ascii="Times New Roman" w:eastAsia="Times New Roman" w:hAnsi="Times New Roman" w:cs="Times New Roman"/>
              </w:rPr>
              <w:lastRenderedPageBreak/>
              <w:t xml:space="preserve">informado de los donantes o usuarios de los Bancos de Células autólogos. </w:t>
            </w:r>
          </w:p>
          <w:p w14:paraId="78F63BB0" w14:textId="77777777" w:rsidR="002A4A49" w:rsidRDefault="002A4A49">
            <w:pPr>
              <w:widowControl w:val="0"/>
              <w:jc w:val="both"/>
              <w:rPr>
                <w:rFonts w:ascii="Times New Roman" w:eastAsia="Times New Roman" w:hAnsi="Times New Roman" w:cs="Times New Roman"/>
              </w:rPr>
            </w:pPr>
          </w:p>
          <w:p w14:paraId="195CD789" w14:textId="77777777" w:rsidR="002A4A49" w:rsidRDefault="002A4A49">
            <w:pPr>
              <w:widowControl w:val="0"/>
              <w:jc w:val="both"/>
              <w:rPr>
                <w:rFonts w:ascii="Times New Roman" w:eastAsia="Times New Roman" w:hAnsi="Times New Roman" w:cs="Times New Roman"/>
              </w:rPr>
            </w:pPr>
          </w:p>
          <w:p w14:paraId="19C55B58" w14:textId="77777777" w:rsidR="002A4A49" w:rsidRDefault="002A4A49">
            <w:pPr>
              <w:widowControl w:val="0"/>
              <w:jc w:val="both"/>
              <w:rPr>
                <w:rFonts w:ascii="Times New Roman" w:eastAsia="Times New Roman" w:hAnsi="Times New Roman" w:cs="Times New Roman"/>
              </w:rPr>
            </w:pPr>
          </w:p>
          <w:p w14:paraId="434DF7C4" w14:textId="77777777" w:rsidR="002A4A49" w:rsidRDefault="002A4A49">
            <w:pPr>
              <w:widowControl w:val="0"/>
              <w:jc w:val="both"/>
              <w:rPr>
                <w:rFonts w:ascii="Times New Roman" w:eastAsia="Times New Roman" w:hAnsi="Times New Roman" w:cs="Times New Roman"/>
              </w:rPr>
            </w:pPr>
          </w:p>
          <w:p w14:paraId="2126E7E8" w14:textId="77777777" w:rsidR="002A4A49" w:rsidRDefault="002A4A49">
            <w:pPr>
              <w:widowControl w:val="0"/>
              <w:jc w:val="both"/>
              <w:rPr>
                <w:rFonts w:ascii="Times New Roman" w:eastAsia="Times New Roman" w:hAnsi="Times New Roman" w:cs="Times New Roman"/>
              </w:rPr>
            </w:pPr>
          </w:p>
          <w:p w14:paraId="6C9B709E" w14:textId="77777777" w:rsidR="002A4A49" w:rsidRDefault="002A4A49">
            <w:pPr>
              <w:widowControl w:val="0"/>
              <w:jc w:val="both"/>
              <w:rPr>
                <w:rFonts w:ascii="Times New Roman" w:eastAsia="Times New Roman" w:hAnsi="Times New Roman" w:cs="Times New Roman"/>
              </w:rPr>
            </w:pPr>
          </w:p>
          <w:p w14:paraId="223C463A" w14:textId="77777777" w:rsidR="002A4A49" w:rsidRDefault="002A4A49">
            <w:pPr>
              <w:widowControl w:val="0"/>
              <w:jc w:val="both"/>
              <w:rPr>
                <w:rFonts w:ascii="Times New Roman" w:eastAsia="Times New Roman" w:hAnsi="Times New Roman" w:cs="Times New Roman"/>
              </w:rPr>
            </w:pPr>
          </w:p>
          <w:p w14:paraId="7D5ED70A" w14:textId="77777777" w:rsidR="002A4A49" w:rsidRDefault="002A4A49">
            <w:pPr>
              <w:widowControl w:val="0"/>
              <w:jc w:val="both"/>
              <w:rPr>
                <w:rFonts w:ascii="Times New Roman" w:eastAsia="Times New Roman" w:hAnsi="Times New Roman" w:cs="Times New Roman"/>
              </w:rPr>
            </w:pPr>
          </w:p>
          <w:p w14:paraId="3A6C8EC6" w14:textId="77777777" w:rsidR="002A4A49" w:rsidRDefault="002A4A49">
            <w:pPr>
              <w:widowControl w:val="0"/>
              <w:jc w:val="both"/>
              <w:rPr>
                <w:rFonts w:ascii="Times New Roman" w:eastAsia="Times New Roman" w:hAnsi="Times New Roman" w:cs="Times New Roman"/>
              </w:rPr>
            </w:pPr>
          </w:p>
          <w:p w14:paraId="71AE0A62" w14:textId="77777777" w:rsidR="002A4A49" w:rsidRDefault="002A4A49">
            <w:pPr>
              <w:widowControl w:val="0"/>
              <w:jc w:val="both"/>
              <w:rPr>
                <w:rFonts w:ascii="Times New Roman" w:eastAsia="Times New Roman" w:hAnsi="Times New Roman" w:cs="Times New Roman"/>
              </w:rPr>
            </w:pPr>
          </w:p>
          <w:p w14:paraId="3CD1443E" w14:textId="77777777" w:rsidR="002A4A49" w:rsidRDefault="002A4A49">
            <w:pPr>
              <w:widowControl w:val="0"/>
              <w:jc w:val="both"/>
              <w:rPr>
                <w:rFonts w:ascii="Times New Roman" w:eastAsia="Times New Roman" w:hAnsi="Times New Roman" w:cs="Times New Roman"/>
              </w:rPr>
            </w:pPr>
          </w:p>
          <w:p w14:paraId="4333D511" w14:textId="77777777" w:rsidR="002A4A49" w:rsidRDefault="002A4A49">
            <w:pPr>
              <w:widowControl w:val="0"/>
              <w:jc w:val="both"/>
              <w:rPr>
                <w:rFonts w:ascii="Times New Roman" w:eastAsia="Times New Roman" w:hAnsi="Times New Roman" w:cs="Times New Roman"/>
              </w:rPr>
            </w:pPr>
          </w:p>
          <w:p w14:paraId="3681BF26" w14:textId="77777777" w:rsidR="002A4A49" w:rsidRDefault="002A4A49">
            <w:pPr>
              <w:widowControl w:val="0"/>
              <w:jc w:val="both"/>
              <w:rPr>
                <w:rFonts w:ascii="Times New Roman" w:eastAsia="Times New Roman" w:hAnsi="Times New Roman" w:cs="Times New Roman"/>
              </w:rPr>
            </w:pPr>
          </w:p>
          <w:p w14:paraId="2A8EE3B5" w14:textId="77777777" w:rsidR="002A4A49" w:rsidRDefault="002A4A49">
            <w:pPr>
              <w:widowControl w:val="0"/>
              <w:jc w:val="both"/>
              <w:rPr>
                <w:rFonts w:ascii="Times New Roman" w:eastAsia="Times New Roman" w:hAnsi="Times New Roman" w:cs="Times New Roman"/>
              </w:rPr>
            </w:pPr>
          </w:p>
          <w:p w14:paraId="46C2547F" w14:textId="77777777" w:rsidR="002A4A49" w:rsidRDefault="002A4A49">
            <w:pPr>
              <w:widowControl w:val="0"/>
              <w:jc w:val="both"/>
              <w:rPr>
                <w:rFonts w:ascii="Times New Roman" w:eastAsia="Times New Roman" w:hAnsi="Times New Roman" w:cs="Times New Roman"/>
              </w:rPr>
            </w:pPr>
          </w:p>
          <w:p w14:paraId="28305964" w14:textId="77777777" w:rsidR="002A4A49" w:rsidRDefault="002A4A49">
            <w:pPr>
              <w:widowControl w:val="0"/>
              <w:jc w:val="both"/>
              <w:rPr>
                <w:rFonts w:ascii="Times New Roman" w:eastAsia="Times New Roman" w:hAnsi="Times New Roman" w:cs="Times New Roman"/>
              </w:rPr>
            </w:pPr>
          </w:p>
          <w:p w14:paraId="61E20F38" w14:textId="77777777" w:rsidR="002A4A49" w:rsidRDefault="002A4A49">
            <w:pPr>
              <w:widowControl w:val="0"/>
              <w:jc w:val="both"/>
              <w:rPr>
                <w:rFonts w:ascii="Times New Roman" w:eastAsia="Times New Roman" w:hAnsi="Times New Roman" w:cs="Times New Roman"/>
              </w:rPr>
            </w:pPr>
          </w:p>
          <w:p w14:paraId="386EB288" w14:textId="77777777" w:rsidR="002A4A49" w:rsidRDefault="002A4A49">
            <w:pPr>
              <w:widowControl w:val="0"/>
              <w:jc w:val="both"/>
              <w:rPr>
                <w:rFonts w:ascii="Times New Roman" w:eastAsia="Times New Roman" w:hAnsi="Times New Roman" w:cs="Times New Roman"/>
              </w:rPr>
            </w:pPr>
          </w:p>
          <w:p w14:paraId="09C3E76C" w14:textId="77777777" w:rsidR="002A4A49" w:rsidRDefault="002A4A49">
            <w:pPr>
              <w:widowControl w:val="0"/>
              <w:jc w:val="both"/>
              <w:rPr>
                <w:rFonts w:ascii="Times New Roman" w:eastAsia="Times New Roman" w:hAnsi="Times New Roman" w:cs="Times New Roman"/>
              </w:rPr>
            </w:pPr>
          </w:p>
          <w:p w14:paraId="3B91CFCF" w14:textId="77777777" w:rsidR="002A4A49" w:rsidRDefault="002A4A49">
            <w:pPr>
              <w:widowControl w:val="0"/>
              <w:jc w:val="both"/>
              <w:rPr>
                <w:rFonts w:ascii="Times New Roman" w:eastAsia="Times New Roman" w:hAnsi="Times New Roman" w:cs="Times New Roman"/>
              </w:rPr>
            </w:pPr>
          </w:p>
          <w:p w14:paraId="63DE0D2B" w14:textId="77777777" w:rsidR="002A4A49" w:rsidRDefault="002A4A49">
            <w:pPr>
              <w:widowControl w:val="0"/>
              <w:jc w:val="both"/>
              <w:rPr>
                <w:rFonts w:ascii="Times New Roman" w:eastAsia="Times New Roman" w:hAnsi="Times New Roman" w:cs="Times New Roman"/>
              </w:rPr>
            </w:pPr>
          </w:p>
          <w:p w14:paraId="58AC03B6" w14:textId="77777777" w:rsidR="002A4A49" w:rsidRDefault="002A4A49">
            <w:pPr>
              <w:widowControl w:val="0"/>
              <w:jc w:val="both"/>
              <w:rPr>
                <w:rFonts w:ascii="Times New Roman" w:eastAsia="Times New Roman" w:hAnsi="Times New Roman" w:cs="Times New Roman"/>
              </w:rPr>
            </w:pPr>
          </w:p>
          <w:p w14:paraId="5A1735D5" w14:textId="77777777" w:rsidR="002A4A49" w:rsidRDefault="002A4A49">
            <w:pPr>
              <w:widowControl w:val="0"/>
              <w:jc w:val="both"/>
              <w:rPr>
                <w:rFonts w:ascii="Times New Roman" w:eastAsia="Times New Roman" w:hAnsi="Times New Roman" w:cs="Times New Roman"/>
              </w:rPr>
            </w:pPr>
          </w:p>
          <w:p w14:paraId="4779089E" w14:textId="77777777" w:rsidR="002A4A49" w:rsidRDefault="002A4A49">
            <w:pPr>
              <w:widowControl w:val="0"/>
              <w:jc w:val="both"/>
              <w:rPr>
                <w:rFonts w:ascii="Times New Roman" w:eastAsia="Times New Roman" w:hAnsi="Times New Roman" w:cs="Times New Roman"/>
              </w:rPr>
            </w:pPr>
          </w:p>
          <w:p w14:paraId="094C5FE1" w14:textId="77777777" w:rsidR="002A4A49" w:rsidRDefault="002A4A49">
            <w:pPr>
              <w:widowControl w:val="0"/>
              <w:jc w:val="both"/>
              <w:rPr>
                <w:rFonts w:ascii="Times New Roman" w:eastAsia="Times New Roman" w:hAnsi="Times New Roman" w:cs="Times New Roman"/>
              </w:rPr>
            </w:pPr>
          </w:p>
          <w:p w14:paraId="52070358" w14:textId="77777777" w:rsidR="002A4A49" w:rsidRDefault="002A4A49">
            <w:pPr>
              <w:widowControl w:val="0"/>
              <w:jc w:val="both"/>
              <w:rPr>
                <w:rFonts w:ascii="Times New Roman" w:eastAsia="Times New Roman" w:hAnsi="Times New Roman" w:cs="Times New Roman"/>
              </w:rPr>
            </w:pPr>
          </w:p>
          <w:p w14:paraId="7218212E" w14:textId="77777777" w:rsidR="002A4A49" w:rsidRDefault="002A4A49">
            <w:pPr>
              <w:widowControl w:val="0"/>
              <w:jc w:val="both"/>
              <w:rPr>
                <w:rFonts w:ascii="Times New Roman" w:eastAsia="Times New Roman" w:hAnsi="Times New Roman" w:cs="Times New Roman"/>
              </w:rPr>
            </w:pPr>
          </w:p>
          <w:p w14:paraId="22BDD63A" w14:textId="77777777" w:rsidR="002A4A49" w:rsidRDefault="002A4A49">
            <w:pPr>
              <w:widowControl w:val="0"/>
              <w:jc w:val="both"/>
              <w:rPr>
                <w:rFonts w:ascii="Times New Roman" w:eastAsia="Times New Roman" w:hAnsi="Times New Roman" w:cs="Times New Roman"/>
              </w:rPr>
            </w:pPr>
          </w:p>
          <w:p w14:paraId="67D033ED" w14:textId="77777777" w:rsidR="002A4A49" w:rsidRDefault="002A4A49">
            <w:pPr>
              <w:widowControl w:val="0"/>
              <w:jc w:val="both"/>
              <w:rPr>
                <w:rFonts w:ascii="Times New Roman" w:eastAsia="Times New Roman" w:hAnsi="Times New Roman" w:cs="Times New Roman"/>
              </w:rPr>
            </w:pPr>
          </w:p>
          <w:p w14:paraId="39650887" w14:textId="77777777" w:rsidR="002A4A49" w:rsidRDefault="002A4A49">
            <w:pPr>
              <w:widowControl w:val="0"/>
              <w:jc w:val="both"/>
              <w:rPr>
                <w:rFonts w:ascii="Times New Roman" w:eastAsia="Times New Roman" w:hAnsi="Times New Roman" w:cs="Times New Roman"/>
              </w:rPr>
            </w:pPr>
          </w:p>
          <w:p w14:paraId="7404FF6D" w14:textId="77777777" w:rsidR="002A4A49" w:rsidRDefault="002A4A49">
            <w:pPr>
              <w:widowControl w:val="0"/>
              <w:jc w:val="both"/>
              <w:rPr>
                <w:rFonts w:ascii="Times New Roman" w:eastAsia="Times New Roman" w:hAnsi="Times New Roman" w:cs="Times New Roman"/>
              </w:rPr>
            </w:pPr>
          </w:p>
          <w:p w14:paraId="7EC7F75F" w14:textId="77777777" w:rsidR="002A4A49" w:rsidRDefault="002A4A49">
            <w:pPr>
              <w:widowControl w:val="0"/>
              <w:jc w:val="both"/>
              <w:rPr>
                <w:rFonts w:ascii="Times New Roman" w:eastAsia="Times New Roman" w:hAnsi="Times New Roman" w:cs="Times New Roman"/>
              </w:rPr>
            </w:pPr>
          </w:p>
          <w:p w14:paraId="586A049A" w14:textId="77777777" w:rsidR="002A4A49" w:rsidRDefault="002A4A49">
            <w:pPr>
              <w:widowControl w:val="0"/>
              <w:jc w:val="both"/>
              <w:rPr>
                <w:rFonts w:ascii="Times New Roman" w:eastAsia="Times New Roman" w:hAnsi="Times New Roman" w:cs="Times New Roman"/>
              </w:rPr>
            </w:pPr>
          </w:p>
          <w:p w14:paraId="763F62FB" w14:textId="77777777" w:rsidR="002A4A49" w:rsidRDefault="002A4A49">
            <w:pPr>
              <w:widowControl w:val="0"/>
              <w:jc w:val="both"/>
              <w:rPr>
                <w:rFonts w:ascii="Times New Roman" w:eastAsia="Times New Roman" w:hAnsi="Times New Roman" w:cs="Times New Roman"/>
              </w:rPr>
            </w:pPr>
          </w:p>
          <w:p w14:paraId="78C52B9E" w14:textId="77777777" w:rsidR="002A4A49" w:rsidRDefault="002A4A49">
            <w:pPr>
              <w:widowControl w:val="0"/>
              <w:jc w:val="both"/>
              <w:rPr>
                <w:rFonts w:ascii="Times New Roman" w:eastAsia="Times New Roman" w:hAnsi="Times New Roman" w:cs="Times New Roman"/>
              </w:rPr>
            </w:pPr>
          </w:p>
          <w:p w14:paraId="3F275717" w14:textId="77777777" w:rsidR="002A4A49" w:rsidRDefault="002A4A49">
            <w:pPr>
              <w:widowControl w:val="0"/>
              <w:jc w:val="both"/>
              <w:rPr>
                <w:rFonts w:ascii="Times New Roman" w:eastAsia="Times New Roman" w:hAnsi="Times New Roman" w:cs="Times New Roman"/>
              </w:rPr>
            </w:pPr>
          </w:p>
          <w:p w14:paraId="6344EF96" w14:textId="77777777" w:rsidR="002A4A49" w:rsidRDefault="002A4A49">
            <w:pPr>
              <w:widowControl w:val="0"/>
              <w:jc w:val="both"/>
              <w:rPr>
                <w:rFonts w:ascii="Times New Roman" w:eastAsia="Times New Roman" w:hAnsi="Times New Roman" w:cs="Times New Roman"/>
              </w:rPr>
            </w:pPr>
          </w:p>
          <w:p w14:paraId="66A82C59" w14:textId="77777777" w:rsidR="002A4A49" w:rsidRDefault="002A4A49">
            <w:pPr>
              <w:widowControl w:val="0"/>
              <w:jc w:val="both"/>
              <w:rPr>
                <w:rFonts w:ascii="Times New Roman" w:eastAsia="Times New Roman" w:hAnsi="Times New Roman" w:cs="Times New Roman"/>
              </w:rPr>
            </w:pPr>
          </w:p>
          <w:p w14:paraId="5CBA50E2" w14:textId="77777777" w:rsidR="002A4A49" w:rsidRDefault="002A4A49">
            <w:pPr>
              <w:widowControl w:val="0"/>
              <w:jc w:val="both"/>
              <w:rPr>
                <w:rFonts w:ascii="Times New Roman" w:eastAsia="Times New Roman" w:hAnsi="Times New Roman" w:cs="Times New Roman"/>
              </w:rPr>
            </w:pPr>
          </w:p>
          <w:p w14:paraId="72BDE649" w14:textId="77777777" w:rsidR="002A4A49" w:rsidRDefault="002A4A49">
            <w:pPr>
              <w:widowControl w:val="0"/>
              <w:jc w:val="both"/>
              <w:rPr>
                <w:rFonts w:ascii="Times New Roman" w:eastAsia="Times New Roman" w:hAnsi="Times New Roman" w:cs="Times New Roman"/>
              </w:rPr>
            </w:pPr>
          </w:p>
          <w:p w14:paraId="7A3865D8" w14:textId="77777777" w:rsidR="002A4A49" w:rsidRDefault="002A4A49">
            <w:pPr>
              <w:widowControl w:val="0"/>
              <w:jc w:val="both"/>
              <w:rPr>
                <w:rFonts w:ascii="Times New Roman" w:eastAsia="Times New Roman" w:hAnsi="Times New Roman" w:cs="Times New Roman"/>
              </w:rPr>
            </w:pPr>
          </w:p>
          <w:p w14:paraId="60A7FBE3" w14:textId="77777777" w:rsidR="002A4A49" w:rsidRDefault="002A4A49">
            <w:pPr>
              <w:widowControl w:val="0"/>
              <w:jc w:val="both"/>
              <w:rPr>
                <w:rFonts w:ascii="Times New Roman" w:eastAsia="Times New Roman" w:hAnsi="Times New Roman" w:cs="Times New Roman"/>
              </w:rPr>
            </w:pPr>
          </w:p>
          <w:p w14:paraId="27772D60" w14:textId="77777777" w:rsidR="002A4A49" w:rsidRDefault="002A4A49">
            <w:pPr>
              <w:widowControl w:val="0"/>
              <w:jc w:val="both"/>
              <w:rPr>
                <w:rFonts w:ascii="Times New Roman" w:eastAsia="Times New Roman" w:hAnsi="Times New Roman" w:cs="Times New Roman"/>
              </w:rPr>
            </w:pPr>
          </w:p>
          <w:p w14:paraId="221483A9" w14:textId="77777777" w:rsidR="002A4A49" w:rsidRDefault="002A4A49">
            <w:pPr>
              <w:widowControl w:val="0"/>
              <w:jc w:val="both"/>
              <w:rPr>
                <w:rFonts w:ascii="Times New Roman" w:eastAsia="Times New Roman" w:hAnsi="Times New Roman" w:cs="Times New Roman"/>
              </w:rPr>
            </w:pPr>
          </w:p>
          <w:p w14:paraId="080B9E5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primero.</w:t>
            </w:r>
            <w:r>
              <w:rPr>
                <w:rFonts w:ascii="Times New Roman" w:eastAsia="Times New Roman" w:hAnsi="Times New Roman" w:cs="Times New Roman"/>
              </w:rPr>
              <w:t xml:space="preserve"> La información personal y de compatibilidad previstas en esta norma será recogida, tratada y custodiada con la más estricta confidencialidad y se considerará</w:t>
            </w:r>
            <w:r>
              <w:t xml:space="preserve"> </w:t>
            </w:r>
            <w:r>
              <w:rPr>
                <w:rFonts w:ascii="Times New Roman" w:eastAsia="Times New Roman" w:hAnsi="Times New Roman" w:cs="Times New Roman"/>
              </w:rPr>
              <w:t xml:space="preserve">un dato sensible bajo las normas de protección de datos personales Ley 1581 de 2012 o las </w:t>
            </w:r>
            <w:r>
              <w:rPr>
                <w:rFonts w:ascii="Times New Roman" w:eastAsia="Times New Roman" w:hAnsi="Times New Roman" w:cs="Times New Roman"/>
              </w:rPr>
              <w:lastRenderedPageBreak/>
              <w:t>disposiciones que haga sus veces.</w:t>
            </w:r>
          </w:p>
          <w:p w14:paraId="40C584E8" w14:textId="77777777" w:rsidR="002A4A49" w:rsidRDefault="002A4A49">
            <w:pPr>
              <w:widowControl w:val="0"/>
              <w:jc w:val="both"/>
              <w:rPr>
                <w:rFonts w:ascii="Times New Roman" w:eastAsia="Times New Roman" w:hAnsi="Times New Roman" w:cs="Times New Roman"/>
              </w:rPr>
            </w:pPr>
          </w:p>
          <w:p w14:paraId="74889F4E"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segundo.</w:t>
            </w:r>
            <w:r>
              <w:rPr>
                <w:rFonts w:ascii="Times New Roman" w:eastAsia="Times New Roman" w:hAnsi="Times New Roman" w:cs="Times New Roman"/>
              </w:rPr>
              <w:t xml:space="preserve"> Para el cabal cumplimiento de lo establecido en la presente ley, se deberán apropiar de los recursos necesarios tanto al Ministerio de Salud y Protección Social como al Instituto Nacional de Salud. Para tal fin el Ministerio de Hacienda y crédito público realizará las gestiones presupuestales que corresponden con el fin de garantizar esta financiación.</w:t>
            </w:r>
          </w:p>
        </w:tc>
        <w:tc>
          <w:tcPr>
            <w:tcW w:w="2340" w:type="dxa"/>
            <w:tcBorders>
              <w:top w:val="single" w:sz="4" w:space="0" w:color="000000"/>
              <w:left w:val="single" w:sz="4" w:space="0" w:color="000000"/>
              <w:bottom w:val="single" w:sz="4" w:space="0" w:color="000000"/>
              <w:right w:val="single" w:sz="4" w:space="0" w:color="000000"/>
            </w:tcBorders>
          </w:tcPr>
          <w:p w14:paraId="38546A2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4°.</w:t>
            </w:r>
            <w:r>
              <w:rPr>
                <w:rFonts w:ascii="Times New Roman" w:eastAsia="Times New Roman" w:hAnsi="Times New Roman" w:cs="Times New Roman"/>
              </w:rPr>
              <w:t xml:space="preserve"> El Ministerio de Salud y Protección Social a través del Instituto Nacional en Salud en el término de dos años contados a partir de la expedición de la presente Ley, creará el Registro Nacional Público de Donantes de Células Progenitoras Hematopoyéticas RNDCPH , el cual estará articulado con Registro Nacional de Donantes con la consideración de que la donación de órganos y tejidos tiene un funcionamiento distinto a la de CPH. Adicionalmente reglamentara los requisitos y deberes de las organizaciones responsables de coordinar la búsqueda de donantes de células progenitoras hematopoyéticas. </w:t>
            </w:r>
          </w:p>
          <w:p w14:paraId="1979F71F" w14:textId="77777777" w:rsidR="002A4A49" w:rsidRDefault="002A4A49">
            <w:pPr>
              <w:widowControl w:val="0"/>
              <w:jc w:val="both"/>
              <w:rPr>
                <w:rFonts w:ascii="Times New Roman" w:eastAsia="Times New Roman" w:hAnsi="Times New Roman" w:cs="Times New Roman"/>
              </w:rPr>
            </w:pPr>
          </w:p>
          <w:p w14:paraId="770A31A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Para su entrada en funcionamiento, el RNDCHP deberá contar con los recursos y capacidades científicas, técnicas y de personal que le permitan garantizar el cumplimiento de los principios de solidaridad, reciprocidad, gratuidad y confidencialidad establecidos en el artículo 2°, además </w:t>
            </w:r>
            <w:proofErr w:type="gramStart"/>
            <w:r>
              <w:rPr>
                <w:rFonts w:ascii="Times New Roman" w:eastAsia="Times New Roman" w:hAnsi="Times New Roman" w:cs="Times New Roman"/>
              </w:rPr>
              <w:t>de  un</w:t>
            </w:r>
            <w:proofErr w:type="gramEnd"/>
            <w:r>
              <w:rPr>
                <w:rFonts w:ascii="Times New Roman" w:eastAsia="Times New Roman" w:hAnsi="Times New Roman" w:cs="Times New Roman"/>
              </w:rPr>
              <w:t xml:space="preserve"> sistema informático que permita mantener la trazabilidad y garantizar la confidencialidad de la información de los potenciales donantes y receptores a lo largo de todas las fases del proceso de donación.</w:t>
            </w:r>
          </w:p>
          <w:p w14:paraId="5D1EF7B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Al </w:t>
            </w:r>
            <w:proofErr w:type="gramStart"/>
            <w:r>
              <w:rPr>
                <w:rFonts w:ascii="Times New Roman" w:eastAsia="Times New Roman" w:hAnsi="Times New Roman" w:cs="Times New Roman"/>
              </w:rPr>
              <w:t>RNDCPH  se</w:t>
            </w:r>
            <w:proofErr w:type="gramEnd"/>
            <w:r>
              <w:rPr>
                <w:rFonts w:ascii="Times New Roman" w:eastAsia="Times New Roman" w:hAnsi="Times New Roman" w:cs="Times New Roman"/>
              </w:rPr>
              <w:t xml:space="preserve"> incorporarán los resultados de los análisis de antígenos leucocitarios humanos o antígenos HLA que correspondan a las muestras de sangre o células y los resultados de las pruebas de histocompatibilidad realizados por los laboratorios certificados y que cumplan las condiciones estipuladas en la presente ley, previo consentimiento </w:t>
            </w:r>
            <w:r>
              <w:rPr>
                <w:rFonts w:ascii="Times New Roman" w:eastAsia="Times New Roman" w:hAnsi="Times New Roman" w:cs="Times New Roman"/>
              </w:rPr>
              <w:lastRenderedPageBreak/>
              <w:t>informado de los donantes o usuarios de los Bancos de Células autólogos.</w:t>
            </w:r>
          </w:p>
          <w:p w14:paraId="08129FB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Bajo ninguna circunstancia podrá incorporarse al RNDCPH o a algún otro registro, ni presentarse como disponible para donación, algún resultado que no sea autorizado para los fines específicos de la donación por la persona o acudiente que a quien corresponda dicho resultado.  </w:t>
            </w:r>
          </w:p>
          <w:p w14:paraId="4D86271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primero</w:t>
            </w:r>
            <w:r>
              <w:rPr>
                <w:rFonts w:ascii="Times New Roman" w:eastAsia="Times New Roman" w:hAnsi="Times New Roman" w:cs="Times New Roman"/>
              </w:rPr>
              <w:t>. La información personal y de compatibilidad previstas en esta norma será recogida, tratada y custodiada con la más estricta confidencialidad y se considerará un dato sensible bajo las normas de protección de datos personales Ley 1581 de 2012 o las disposiciones que haga sus veces.</w:t>
            </w:r>
          </w:p>
          <w:p w14:paraId="2E958D1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Parágrafo segundo. Para el cabal cumplimiento de lo establecido en la presente ley, se deberán apropiar de los recursos necesarios tanto al Ministerio de Salud y Protección Social como al Instituto Nacional de Salud. Para tal fin el </w:t>
            </w:r>
            <w:r>
              <w:rPr>
                <w:rFonts w:ascii="Times New Roman" w:eastAsia="Times New Roman" w:hAnsi="Times New Roman" w:cs="Times New Roman"/>
              </w:rPr>
              <w:lastRenderedPageBreak/>
              <w:t>Ministerio de Hacienda y Crédito Público realizará las gestiones presupuestales que corresponden con el fin de garantizar esta financiación.</w:t>
            </w:r>
          </w:p>
          <w:p w14:paraId="3A539EDA" w14:textId="77777777" w:rsidR="002A4A49" w:rsidRDefault="002A4A49">
            <w:pPr>
              <w:widowControl w:val="0"/>
              <w:jc w:val="both"/>
              <w:rPr>
                <w:rFonts w:ascii="Times New Roman" w:eastAsia="Times New Roman" w:hAnsi="Times New Roman" w:cs="Times New Roman"/>
              </w:rPr>
            </w:pPr>
          </w:p>
          <w:p w14:paraId="3501DAB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Parágrafo tercero. </w:t>
            </w:r>
            <w:r>
              <w:rPr>
                <w:rFonts w:ascii="Times New Roman" w:eastAsia="Times New Roman" w:hAnsi="Times New Roman" w:cs="Times New Roman"/>
              </w:rPr>
              <w:t xml:space="preserve"> Los bancos de sangre de Progenitores hematopoyéticos de sangre de cordón umbilical públicos y privados deberán compartir sus respectivas bases de datos y registro, para ser incluidos en RNDCPH. Esta inclusión se dará solo cuando los datos y bancos cumplan con los estándares de calidad requeridos por las normas internacionales para uso clínico en receptor no familiar o no relacionado y la regulación establecida por el Ministerio de Salud y Protección Social, de manera que se garantice el principio de reciprocidad. Para la inclusión de sus datos en el registro será solicitada autorización a los respectivos potenciales donantes de los Bancos Públicos y a los usuarios de los Bancos privados Autólogos, en los </w:t>
            </w:r>
            <w:r>
              <w:rPr>
                <w:rFonts w:ascii="Times New Roman" w:eastAsia="Times New Roman" w:hAnsi="Times New Roman" w:cs="Times New Roman"/>
              </w:rPr>
              <w:lastRenderedPageBreak/>
              <w:t>términos de la Ley 1581 de 2012. </w:t>
            </w:r>
          </w:p>
          <w:p w14:paraId="232FE623" w14:textId="77777777" w:rsidR="002A4A49" w:rsidRDefault="002A4A49">
            <w:pPr>
              <w:widowControl w:val="0"/>
              <w:jc w:val="both"/>
              <w:rPr>
                <w:rFonts w:ascii="Times New Roman" w:eastAsia="Times New Roman" w:hAnsi="Times New Roman" w:cs="Times New Roman"/>
              </w:rPr>
            </w:pPr>
          </w:p>
          <w:p w14:paraId="7F9C8FC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cuarto.</w:t>
            </w:r>
            <w:r>
              <w:rPr>
                <w:rFonts w:ascii="Times New Roman" w:eastAsia="Times New Roman" w:hAnsi="Times New Roman" w:cs="Times New Roman"/>
              </w:rPr>
              <w:t xml:space="preserve"> La información de toda persona inscrita como donante en el Registro Nacional Público de Donantes de Células Progenitoras Hematopoyéticas - RNDCPH quedará a disposición para ser revisada por entes estipulados en esta ley y, según la voluntad del potencial donante, se adelantarán los pasos para donar conforme a los protocolos pertinentes, sus células progenitoras hematopoyéticas (CPH) para cualquier persona o paciente compatible que las necesite de la red pública o privada de salud.</w:t>
            </w:r>
          </w:p>
          <w:p w14:paraId="34448E93" w14:textId="77777777" w:rsidR="002A4A49" w:rsidRDefault="002A4A49">
            <w:pPr>
              <w:widowControl w:val="0"/>
              <w:jc w:val="both"/>
              <w:rPr>
                <w:rFonts w:ascii="Times New Roman" w:eastAsia="Times New Roman" w:hAnsi="Times New Roman" w:cs="Times New Roman"/>
              </w:rPr>
            </w:pPr>
          </w:p>
          <w:p w14:paraId="451E69C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quinto.</w:t>
            </w:r>
            <w:r>
              <w:rPr>
                <w:rFonts w:ascii="Times New Roman" w:eastAsia="Times New Roman" w:hAnsi="Times New Roman" w:cs="Times New Roman"/>
              </w:rPr>
              <w:t xml:space="preserve"> Para realizar su labor de coordinación de los registros de donantes voluntarios de progenitores hematopoyéticos, conocer, recoger y aplicar las experiencias ya surtidas con Registros de CPH en el país, el Instituto Nacional de Salud </w:t>
            </w:r>
            <w:r>
              <w:rPr>
                <w:rFonts w:ascii="Times New Roman" w:eastAsia="Times New Roman" w:hAnsi="Times New Roman" w:cs="Times New Roman"/>
              </w:rPr>
              <w:lastRenderedPageBreak/>
              <w:t>conformará un Equipo Asesor Técnico Permanente de personas e instituciones expertas, asociaciones médicas, entes territoriales de salud que tengan adelantos y experiencia en la realización de Registros de CPH e institutos de investigación, centros de trasplante, centros de donación y aféresis, entre otros, con el objetivo de establecer una hoja de ruta para la creación, organización, estructuración e implementación tanto del RNDCHP como de la coordinación de registros que le corresponde en el país.</w:t>
            </w:r>
          </w:p>
          <w:p w14:paraId="3ACBEE7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Sin perjuicio de los existentes, se tendrá en cuenta la experiencia científica de la Secretaría de Salud de Bogotá y su entidad vinculada, el Instituto Distrital de Ciencia, Biotecnología e Innovación en Salud.</w:t>
            </w:r>
          </w:p>
          <w:p w14:paraId="3C887E3C"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5B5F9B50" w14:textId="77777777" w:rsidR="002A4A49" w:rsidRDefault="000B483D">
            <w:pPr>
              <w:widowControl w:val="0"/>
              <w:spacing w:before="240" w:after="240"/>
              <w:jc w:val="both"/>
              <w:rPr>
                <w:rFonts w:ascii="Times New Roman" w:eastAsia="Times New Roman" w:hAnsi="Times New Roman" w:cs="Times New Roman"/>
                <w:b/>
              </w:rPr>
            </w:pPr>
            <w:r>
              <w:rPr>
                <w:rFonts w:ascii="Times New Roman" w:eastAsia="Times New Roman" w:hAnsi="Times New Roman" w:cs="Times New Roman"/>
              </w:rPr>
              <w:lastRenderedPageBreak/>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7DD62BE4" w14:textId="77777777" w:rsidR="002A4A49" w:rsidRDefault="000B483D">
            <w:pPr>
              <w:widowControl w:val="0"/>
              <w:spacing w:before="240"/>
              <w:ind w:left="40" w:right="60"/>
              <w:jc w:val="both"/>
              <w:rPr>
                <w:rFonts w:ascii="Times New Roman" w:eastAsia="Times New Roman" w:hAnsi="Times New Roman" w:cs="Times New Roman"/>
                <w:highlight w:val="white"/>
              </w:rPr>
            </w:pPr>
            <w:r>
              <w:rPr>
                <w:rFonts w:ascii="Times New Roman" w:eastAsia="Times New Roman" w:hAnsi="Times New Roman" w:cs="Times New Roman"/>
                <w:b/>
              </w:rPr>
              <w:t>Artículo 4°.</w:t>
            </w:r>
            <w:r>
              <w:rPr>
                <w:rFonts w:ascii="Times New Roman" w:eastAsia="Times New Roman" w:hAnsi="Times New Roman" w:cs="Times New Roman"/>
              </w:rPr>
              <w:t xml:space="preserve"> El Ministerio de Salud y Protección Social a través del Instituto Nacional en Salud en el término de dos años contados a partir de la expedición de la presente Ley, creará el Registro Nacional Público Oficial de Donantes de Células Progenitoras Hematopoyéticas RNDCPH , el cual estará articulado con Registro Nacional de Donantes con la consideración de que la donación de órganos y tejidos tiene un funcionamiento distinto a la de C</w:t>
            </w:r>
            <w:r>
              <w:rPr>
                <w:rFonts w:ascii="Times New Roman" w:eastAsia="Times New Roman" w:hAnsi="Times New Roman" w:cs="Times New Roman"/>
                <w:highlight w:val="white"/>
              </w:rPr>
              <w:t>PH</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Adicionalmente </w:t>
            </w:r>
            <w:r>
              <w:rPr>
                <w:rFonts w:ascii="Times New Roman" w:eastAsia="Times New Roman" w:hAnsi="Times New Roman" w:cs="Times New Roman"/>
                <w:highlight w:val="white"/>
              </w:rPr>
              <w:lastRenderedPageBreak/>
              <w:t>reglamentará los requisitos y deberes de las organizaciones responsables de coordinar la búsqueda de donantes de células progenitoras hematopoyéticas.</w:t>
            </w:r>
          </w:p>
          <w:p w14:paraId="1C5ED63F" w14:textId="77777777" w:rsidR="002A4A49" w:rsidRDefault="000B483D">
            <w:pPr>
              <w:widowControl w:val="0"/>
              <w:spacing w:before="240"/>
              <w:ind w:left="40" w:right="60"/>
              <w:jc w:val="both"/>
              <w:rPr>
                <w:rFonts w:ascii="Times New Roman" w:eastAsia="Times New Roman" w:hAnsi="Times New Roman" w:cs="Times New Roman"/>
              </w:rPr>
            </w:pPr>
            <w:r>
              <w:rPr>
                <w:rFonts w:ascii="Times New Roman" w:eastAsia="Times New Roman" w:hAnsi="Times New Roman" w:cs="Times New Roman"/>
              </w:rPr>
              <w:t xml:space="preserve">Para su entrada en funcionamiento, el RNDCHP deberá contar con los recursos y capacidades científicas, técnicas y de personal que le permitan garantizar el cumplimiento de los principios de solidaridad, reciprocidad, gratuidad y confidencialidad establecidos en el artículo 2°, además </w:t>
            </w:r>
            <w:proofErr w:type="gramStart"/>
            <w:r>
              <w:rPr>
                <w:rFonts w:ascii="Times New Roman" w:eastAsia="Times New Roman" w:hAnsi="Times New Roman" w:cs="Times New Roman"/>
              </w:rPr>
              <w:t>de  un</w:t>
            </w:r>
            <w:proofErr w:type="gramEnd"/>
            <w:r>
              <w:rPr>
                <w:rFonts w:ascii="Times New Roman" w:eastAsia="Times New Roman" w:hAnsi="Times New Roman" w:cs="Times New Roman"/>
              </w:rPr>
              <w:t xml:space="preserve"> sistema informático que permita mantener la trazabilidad y garantizar la confidencialidad de la información de los potenciales donantes y receptores a lo largo de todas las fases del proceso de donación.</w:t>
            </w:r>
          </w:p>
          <w:p w14:paraId="7D4DF1A5" w14:textId="77777777" w:rsidR="002A4A49" w:rsidRDefault="000B483D">
            <w:pPr>
              <w:widowControl w:val="0"/>
              <w:spacing w:before="240"/>
              <w:ind w:left="40" w:right="60"/>
              <w:jc w:val="both"/>
              <w:rPr>
                <w:rFonts w:ascii="Times New Roman" w:eastAsia="Times New Roman" w:hAnsi="Times New Roman" w:cs="Times New Roman"/>
              </w:rPr>
            </w:pPr>
            <w:r>
              <w:rPr>
                <w:rFonts w:ascii="Times New Roman" w:eastAsia="Times New Roman" w:hAnsi="Times New Roman" w:cs="Times New Roman"/>
              </w:rPr>
              <w:t xml:space="preserve">Al </w:t>
            </w:r>
            <w:proofErr w:type="gramStart"/>
            <w:r>
              <w:rPr>
                <w:rFonts w:ascii="Times New Roman" w:eastAsia="Times New Roman" w:hAnsi="Times New Roman" w:cs="Times New Roman"/>
              </w:rPr>
              <w:t>RNDCPH  se</w:t>
            </w:r>
            <w:proofErr w:type="gramEnd"/>
            <w:r>
              <w:rPr>
                <w:rFonts w:ascii="Times New Roman" w:eastAsia="Times New Roman" w:hAnsi="Times New Roman" w:cs="Times New Roman"/>
              </w:rPr>
              <w:t xml:space="preserve"> incorporarán los </w:t>
            </w:r>
            <w:r>
              <w:rPr>
                <w:rFonts w:ascii="Times New Roman" w:eastAsia="Times New Roman" w:hAnsi="Times New Roman" w:cs="Times New Roman"/>
              </w:rPr>
              <w:lastRenderedPageBreak/>
              <w:t>resultados de los análisis de antígenos leucocitarios humanos o antígenos HLA que correspondan a las muestras de sangre o células y los resultados de las pruebas de histocompatibilidad realizados por los laboratorios certificados y que cumplan las condiciones estipuladas en la presente ley, previo consentimiento informado de los donantes o usuarios de los Bancos de Células autólogos.</w:t>
            </w:r>
          </w:p>
          <w:p w14:paraId="323C4113" w14:textId="77777777" w:rsidR="002A4A49" w:rsidRDefault="000B483D">
            <w:pPr>
              <w:widowControl w:val="0"/>
              <w:spacing w:before="240"/>
              <w:ind w:left="40" w:right="60"/>
              <w:jc w:val="both"/>
              <w:rPr>
                <w:rFonts w:ascii="Times New Roman" w:eastAsia="Times New Roman" w:hAnsi="Times New Roman" w:cs="Times New Roman"/>
              </w:rPr>
            </w:pPr>
            <w:r>
              <w:rPr>
                <w:rFonts w:ascii="Times New Roman" w:eastAsia="Times New Roman" w:hAnsi="Times New Roman" w:cs="Times New Roman"/>
              </w:rPr>
              <w:t xml:space="preserve">Bajo ninguna circunstancia podrá incorporarse al RNDCPH o a algún otro registro, ni presentarse como disponible para donación, algún resultado que no sea autorizado para los fines específicos de la donación por la persona o acudiente que a quien corresponda dicho resultado.  </w:t>
            </w:r>
          </w:p>
          <w:p w14:paraId="4C9952BD"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b/>
              </w:rPr>
              <w:lastRenderedPageBreak/>
              <w:t>primero</w:t>
            </w:r>
            <w:r>
              <w:rPr>
                <w:rFonts w:ascii="Times New Roman" w:eastAsia="Times New Roman" w:hAnsi="Times New Roman" w:cs="Times New Roman"/>
              </w:rPr>
              <w:t>. La información personal y de compatibilidad previstas en esta norma será recogida, tratada y custodiada con la más estricta confidencialidad y se considerará un dato sensible bajo las normas de protección de datos personales Ley 1581 de 2012 o las disposiciones que haga sus veces.</w:t>
            </w:r>
          </w:p>
          <w:p w14:paraId="3107F886"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Parágrafo segundo.</w:t>
            </w:r>
            <w:r>
              <w:rPr>
                <w:rFonts w:ascii="Times New Roman" w:eastAsia="Times New Roman" w:hAnsi="Times New Roman" w:cs="Times New Roman"/>
              </w:rPr>
              <w:t xml:space="preserve"> Para el cabal cumplimiento de lo establecido en la presente ley, se deberán apropiar de los recursos necesarios tanto al Ministerio de Salud y Protección Social como al Instituto Nacional de Salud. Para tal fin el Ministerio de Hacienda y Crédito Público realizará las gestiones presupuestales que correspondan con el fin de garantizar esta financiación.</w:t>
            </w:r>
          </w:p>
          <w:p w14:paraId="19D5FAAF"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 xml:space="preserve">Parágrafo tercero. </w:t>
            </w:r>
            <w:r>
              <w:rPr>
                <w:rFonts w:ascii="Times New Roman" w:eastAsia="Times New Roman" w:hAnsi="Times New Roman" w:cs="Times New Roman"/>
              </w:rPr>
              <w:t xml:space="preserve"> Los bancos de sangre de Progenitores </w:t>
            </w:r>
            <w:r>
              <w:rPr>
                <w:rFonts w:ascii="Times New Roman" w:eastAsia="Times New Roman" w:hAnsi="Times New Roman" w:cs="Times New Roman"/>
              </w:rPr>
              <w:lastRenderedPageBreak/>
              <w:t xml:space="preserve">hematopoyéticos de sangre de cordón umbilical públicos y privados deberán compartir sus respectivas bases de datos y registro, para ser incluidos en RNDCPH. Esta inclusión se dará solo cuando los datos y bancos cumplan con los estándares de calidad requeridos por las normas internacionales para uso clínico en receptor no familiar o no relacionado y la regulación establecida por el Ministerio de Salud y Protección Social, de manera que se garantice el principio de reciprocidad. Para la inclusión de sus datos en el registro será solicitada autorización a los respectivos potenciales donantes de los Bancos Públicos y a los usuarios de los Bancos privados Autólogos, en los términos de la Ley 1581 de 2012. </w:t>
            </w:r>
          </w:p>
          <w:p w14:paraId="40FEC26C"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Parágrafo cuarto.</w:t>
            </w:r>
            <w:r>
              <w:rPr>
                <w:rFonts w:ascii="Times New Roman" w:eastAsia="Times New Roman" w:hAnsi="Times New Roman" w:cs="Times New Roman"/>
              </w:rPr>
              <w:t xml:space="preserve"> La información de </w:t>
            </w:r>
            <w:r>
              <w:rPr>
                <w:rFonts w:ascii="Times New Roman" w:eastAsia="Times New Roman" w:hAnsi="Times New Roman" w:cs="Times New Roman"/>
              </w:rPr>
              <w:lastRenderedPageBreak/>
              <w:t>toda persona inscrita como donante en el Registro Nacional Público de Donantes de Células Progenitoras Hematopoyéticas - RNDCPH quedará a disposición para ser revisada por entes estipulados en esta ley y, según la voluntad del potencial donante, se adelantarán los pasos para donar conforme a los protocolos pertinentes, sus células progenitoras hematopoyéticas (CPH) para cualquier persona o paciente compatible que las necesite de la red pública o privada de salud.</w:t>
            </w:r>
          </w:p>
          <w:p w14:paraId="08758194"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rPr>
              <w:t>Parágrafo quinto.</w:t>
            </w:r>
            <w:r>
              <w:rPr>
                <w:rFonts w:ascii="Times New Roman" w:eastAsia="Times New Roman" w:hAnsi="Times New Roman" w:cs="Times New Roman"/>
              </w:rPr>
              <w:t xml:space="preserve"> Para realizar su labor de coordinación de los registros de donantes voluntarios de progenitores hematopoyéticos, conocer, recoger y aplicar las experiencias ya surtidas con Registros de CPH en el país, el Instituto Nacional de Salud </w:t>
            </w:r>
            <w:r>
              <w:rPr>
                <w:rFonts w:ascii="Times New Roman" w:eastAsia="Times New Roman" w:hAnsi="Times New Roman" w:cs="Times New Roman"/>
              </w:rPr>
              <w:lastRenderedPageBreak/>
              <w:t>conformará un Equipo Asesor Técnico Permanente de personas e instituciones expertas, asociaciones médicas, entes territoriales de salud que tengan adelantos y experiencia en la realización de Registros de CPH e institutos de investigación, centros de trasplante, centros de donación y aféresis, entre otros, con el objetivo de establecer una hoja de ruta para la creación, organización, estructuración e implementación tanto del RNDCHP como de la coordinación de registros que le corresponde en el país.</w:t>
            </w:r>
          </w:p>
          <w:p w14:paraId="1EF8C42A" w14:textId="77777777" w:rsidR="002A4A49" w:rsidRDefault="000B483D">
            <w:pPr>
              <w:widowControl w:val="0"/>
              <w:spacing w:before="240"/>
              <w:ind w:right="60"/>
              <w:jc w:val="both"/>
              <w:rPr>
                <w:rFonts w:ascii="Times New Roman" w:eastAsia="Times New Roman" w:hAnsi="Times New Roman" w:cs="Times New Roman"/>
              </w:rPr>
            </w:pPr>
            <w:r>
              <w:rPr>
                <w:rFonts w:ascii="Times New Roman" w:eastAsia="Times New Roman" w:hAnsi="Times New Roman" w:cs="Times New Roman"/>
              </w:rPr>
              <w:t xml:space="preserve">Sin perjuicio de los existentes, se tendrá en cuenta la experiencia científica de la Secretaría de Salud de Bogotá y su entidad vinculada, el Instituto Distrital de Ciencia, </w:t>
            </w:r>
            <w:r>
              <w:rPr>
                <w:rFonts w:ascii="Times New Roman" w:eastAsia="Times New Roman" w:hAnsi="Times New Roman" w:cs="Times New Roman"/>
              </w:rPr>
              <w:lastRenderedPageBreak/>
              <w:t>Biotecnología e Innovación en Salud.</w:t>
            </w:r>
          </w:p>
          <w:p w14:paraId="488A37FA" w14:textId="77777777" w:rsidR="002A4A49" w:rsidRDefault="002A4A49">
            <w:pPr>
              <w:widowControl w:val="0"/>
              <w:jc w:val="both"/>
              <w:rPr>
                <w:rFonts w:ascii="Times New Roman" w:eastAsia="Times New Roman" w:hAnsi="Times New Roman" w:cs="Times New Roman"/>
              </w:rPr>
            </w:pPr>
          </w:p>
        </w:tc>
      </w:tr>
      <w:tr w:rsidR="002A4A49" w14:paraId="3EA810B4" w14:textId="77777777">
        <w:tc>
          <w:tcPr>
            <w:tcW w:w="2262" w:type="dxa"/>
            <w:tcBorders>
              <w:top w:val="single" w:sz="4" w:space="0" w:color="000000"/>
              <w:left w:val="single" w:sz="4" w:space="0" w:color="000000"/>
              <w:bottom w:val="single" w:sz="4" w:space="0" w:color="000000"/>
              <w:right w:val="single" w:sz="4" w:space="0" w:color="000000"/>
            </w:tcBorders>
          </w:tcPr>
          <w:p w14:paraId="7F5022D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5°.</w:t>
            </w:r>
            <w:r>
              <w:rPr>
                <w:rFonts w:ascii="Times New Roman" w:eastAsia="Times New Roman" w:hAnsi="Times New Roman" w:cs="Times New Roman"/>
              </w:rPr>
              <w:t xml:space="preserve"> El Registro Nacional Público de Donantes de Células Progenitoras Hematopoyéticas – RNDCPH, podrá articularse con Registros Internacionales de la misma naturaleza, para el intercambio de información de histocompatibilidad de los posibles donantes. Lo anterior, con miras a garantizar una eficiente y amplia cobertura de la red de donantes.</w:t>
            </w:r>
          </w:p>
        </w:tc>
        <w:tc>
          <w:tcPr>
            <w:tcW w:w="2340" w:type="dxa"/>
            <w:tcBorders>
              <w:top w:val="single" w:sz="4" w:space="0" w:color="000000"/>
              <w:left w:val="single" w:sz="4" w:space="0" w:color="000000"/>
              <w:bottom w:val="single" w:sz="4" w:space="0" w:color="000000"/>
              <w:right w:val="single" w:sz="4" w:space="0" w:color="000000"/>
            </w:tcBorders>
          </w:tcPr>
          <w:p w14:paraId="4055078A"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5°.</w:t>
            </w:r>
            <w:r>
              <w:rPr>
                <w:rFonts w:ascii="Times New Roman" w:eastAsia="Times New Roman" w:hAnsi="Times New Roman" w:cs="Times New Roman"/>
              </w:rPr>
              <w:t xml:space="preserve"> Los registros existentes en el país y El REGISTRO NACIONAL PÚBLICO OFICIAL de Donantes de Células Progenitoras Hematopoyéticas – RNDCHP, podrá articularse con Registros Internacionales de la misma naturaleza, para el intercambio de información de histocompatibilidad de los posibles donantes, la realización de operaciones conjuntas para la gestión de donaciones, el transporte de biológicos, el trámite de las respectivas autorizaciones y los demás procedimientos necesarios para el proceso de donación internacional. Lo anterior, con miras a garantizar una eficiente y amplia cobertura de la red de donantes.</w:t>
            </w:r>
          </w:p>
          <w:p w14:paraId="190F21F6"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74969243"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Analizado el comparativo, se tiene que el texto aprobado por la Cámara de Representantes guarda el espíritu del texto aprobado en Senado y enriquece su contenido, por tanto, se acoge el mismo.</w:t>
            </w:r>
          </w:p>
          <w:p w14:paraId="4F760182"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Se reorganiza la redacción de acuerdo al espíritu de la iniciativa. </w:t>
            </w:r>
          </w:p>
          <w:p w14:paraId="7D24CB17" w14:textId="77777777" w:rsidR="002A4A49" w:rsidRDefault="002A4A49">
            <w:pPr>
              <w:widowControl w:val="0"/>
              <w:spacing w:before="240" w:after="240"/>
              <w:jc w:val="both"/>
              <w:rPr>
                <w:rFonts w:ascii="Times New Roman" w:eastAsia="Times New Roman" w:hAnsi="Times New Roman" w:cs="Times New Roman"/>
              </w:rPr>
            </w:pPr>
          </w:p>
        </w:tc>
        <w:tc>
          <w:tcPr>
            <w:tcW w:w="2028" w:type="dxa"/>
            <w:tcBorders>
              <w:top w:val="single" w:sz="4" w:space="0" w:color="000000"/>
              <w:left w:val="single" w:sz="4" w:space="0" w:color="000000"/>
              <w:bottom w:val="single" w:sz="4" w:space="0" w:color="000000"/>
              <w:right w:val="single" w:sz="4" w:space="0" w:color="000000"/>
            </w:tcBorders>
          </w:tcPr>
          <w:p w14:paraId="07901CA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5°.</w:t>
            </w:r>
            <w:r>
              <w:rPr>
                <w:rFonts w:ascii="Times New Roman" w:eastAsia="Times New Roman" w:hAnsi="Times New Roman" w:cs="Times New Roman"/>
              </w:rPr>
              <w:t xml:space="preserve"> El REGISTRO NACIONAL PÚBLICO OFICIAL de Donantes de Células Progenitoras Hematopoyéticas – RNDCHP y los registros existentes en el país y , podrán articularse con Registros Internacionales de la misma naturaleza, para el intercambio de información de histocompatibilidad de los posibles donantes, la realización de operaciones conjuntas para la gestión de donaciones, el transporte de biológicos, el trámite de las respectivas autorizaciones y los demás procedimientos necesarios para el proceso de donación internacional. Lo anterior, con miras a garantizar una eficiente y amplia cobertura de la red </w:t>
            </w:r>
            <w:r>
              <w:rPr>
                <w:rFonts w:ascii="Times New Roman" w:eastAsia="Times New Roman" w:hAnsi="Times New Roman" w:cs="Times New Roman"/>
              </w:rPr>
              <w:lastRenderedPageBreak/>
              <w:t>de donantes.</w:t>
            </w:r>
          </w:p>
        </w:tc>
      </w:tr>
      <w:tr w:rsidR="002A4A49" w14:paraId="7C05C269" w14:textId="77777777">
        <w:tc>
          <w:tcPr>
            <w:tcW w:w="2262" w:type="dxa"/>
            <w:tcBorders>
              <w:top w:val="single" w:sz="4" w:space="0" w:color="000000"/>
              <w:left w:val="single" w:sz="4" w:space="0" w:color="000000"/>
              <w:bottom w:val="single" w:sz="4" w:space="0" w:color="000000"/>
              <w:right w:val="single" w:sz="4" w:space="0" w:color="000000"/>
            </w:tcBorders>
          </w:tcPr>
          <w:p w14:paraId="5095A1A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6°.</w:t>
            </w:r>
            <w:r>
              <w:rPr>
                <w:rFonts w:ascii="Times New Roman" w:eastAsia="Times New Roman" w:hAnsi="Times New Roman" w:cs="Times New Roman"/>
              </w:rPr>
              <w:t xml:space="preserve"> Los laboratorios clínicos que acrediten cumplir con las condiciones y requisitos establecidos por las normas de salud y sanitarias vigentes podrán realizar las pruebas para determinar la histocompatibilidad respecto de los tipos de antígenos leucocitarios humanos HLA de los donantes. Los resultados de la muestra analizada deberán ser incluidas en el RNDCPH. Los gastos en que incurran por concepto de confirmación de la compatibilidad entre posibles donantes y el receptor, formarán parte de los gastos propios del trasplante y serán imputables al sistema de salud del receptor, de acuerdo con las normas legales y reglamentarias del Sistema General de Seguridad Social en Salud. El Ministerio de Salud y Protección Social, en el término de un año, contados a partir de la entrada en vigencia de la presente Ley, reglamentará los protocolos y manuales de buenas prácticas </w:t>
            </w:r>
            <w:r>
              <w:rPr>
                <w:rFonts w:ascii="Times New Roman" w:eastAsia="Times New Roman" w:hAnsi="Times New Roman" w:cs="Times New Roman"/>
              </w:rPr>
              <w:lastRenderedPageBreak/>
              <w:t>para la realización de las pruebas de compatibilidad.</w:t>
            </w:r>
          </w:p>
        </w:tc>
        <w:tc>
          <w:tcPr>
            <w:tcW w:w="2340" w:type="dxa"/>
            <w:tcBorders>
              <w:top w:val="single" w:sz="4" w:space="0" w:color="000000"/>
              <w:left w:val="single" w:sz="4" w:space="0" w:color="000000"/>
              <w:bottom w:val="single" w:sz="4" w:space="0" w:color="000000"/>
              <w:right w:val="single" w:sz="4" w:space="0" w:color="000000"/>
            </w:tcBorders>
          </w:tcPr>
          <w:p w14:paraId="176782D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6°.</w:t>
            </w:r>
            <w:r>
              <w:rPr>
                <w:rFonts w:ascii="Times New Roman" w:eastAsia="Times New Roman" w:hAnsi="Times New Roman" w:cs="Times New Roman"/>
              </w:rPr>
              <w:t xml:space="preserve"> Los laboratorios clínicos que acrediten cumplir con las condiciones y requisitos establecidos por las normas de salud y sanitarias vigentes así como con los estándares de calidad requeridos por normas internacionales para uso clínico en receptor no familiar o no relacionado podrán realizar las </w:t>
            </w:r>
            <w:proofErr w:type="gramStart"/>
            <w:r>
              <w:rPr>
                <w:rFonts w:ascii="Times New Roman" w:eastAsia="Times New Roman" w:hAnsi="Times New Roman" w:cs="Times New Roman"/>
              </w:rPr>
              <w:t>pruebas  de</w:t>
            </w:r>
            <w:proofErr w:type="gramEnd"/>
            <w:r>
              <w:rPr>
                <w:rFonts w:ascii="Times New Roman" w:eastAsia="Times New Roman" w:hAnsi="Times New Roman" w:cs="Times New Roman"/>
              </w:rPr>
              <w:t xml:space="preserve"> tipificación para determinar la histocompatibilidad respecto de los tipos de antígenos leucocitarios humanos HLA de los donantes. Los resultados de la muestra analizada deberán ser incluidas en el RNDCHP. Los gastos en que incurran por concepto de confirmación de la compatibilidad entre posibles donantes y el receptor, formarán parte de los gastos propios del trasplante y serán imputables al sistema de salud del receptor, de acuerdo con las normas legales y reglamentarias del Sistema General de Seguridad Social en Salud.</w:t>
            </w:r>
          </w:p>
          <w:p w14:paraId="7912957E"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El Ministerio de Salud y </w:t>
            </w:r>
            <w:r>
              <w:rPr>
                <w:rFonts w:ascii="Times New Roman" w:eastAsia="Times New Roman" w:hAnsi="Times New Roman" w:cs="Times New Roman"/>
              </w:rPr>
              <w:lastRenderedPageBreak/>
              <w:t>Protección Social, en el término de un año, contados a partir de la entrada en vigencia de la presente Ley, reglamentará los protocolos y manuales de buenas prácticas para los procedimientos que sea pertinente.</w:t>
            </w:r>
          </w:p>
          <w:p w14:paraId="58FDEF7E" w14:textId="77777777" w:rsidR="002A4A49" w:rsidRDefault="002A4A49">
            <w:pPr>
              <w:widowControl w:val="0"/>
              <w:jc w:val="both"/>
              <w:rPr>
                <w:rFonts w:ascii="Times New Roman" w:eastAsia="Times New Roman" w:hAnsi="Times New Roman" w:cs="Times New Roman"/>
              </w:rPr>
            </w:pPr>
          </w:p>
          <w:p w14:paraId="20D9A432"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El INS propenderá para que las bases de datos de los registros existentes en el país estén intercomunicadas, para permitir que al iniciarse una búsqueda en un registro, se tenga acceso a todos los posibles donantes registrados en el país.</w:t>
            </w:r>
          </w:p>
          <w:p w14:paraId="587CC976" w14:textId="77777777" w:rsidR="002A4A49" w:rsidRDefault="002A4A49">
            <w:pPr>
              <w:widowControl w:val="0"/>
              <w:jc w:val="both"/>
              <w:rPr>
                <w:rFonts w:ascii="Times New Roman" w:eastAsia="Times New Roman" w:hAnsi="Times New Roman" w:cs="Times New Roman"/>
              </w:rPr>
            </w:pPr>
          </w:p>
          <w:p w14:paraId="46498FA7"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primero</w:t>
            </w:r>
            <w:r>
              <w:rPr>
                <w:rFonts w:ascii="Times New Roman" w:eastAsia="Times New Roman" w:hAnsi="Times New Roman" w:cs="Times New Roman"/>
              </w:rPr>
              <w:t>. Los costos de la tipificación inicial deberán ser asumidos por los registros en los que se inscriba el donante</w:t>
            </w:r>
          </w:p>
        </w:tc>
        <w:tc>
          <w:tcPr>
            <w:tcW w:w="2197" w:type="dxa"/>
            <w:tcBorders>
              <w:top w:val="single" w:sz="4" w:space="0" w:color="000000"/>
              <w:left w:val="single" w:sz="4" w:space="0" w:color="000000"/>
              <w:bottom w:val="single" w:sz="4" w:space="0" w:color="000000"/>
              <w:right w:val="single" w:sz="4" w:space="0" w:color="000000"/>
            </w:tcBorders>
          </w:tcPr>
          <w:p w14:paraId="0F18E71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Analizado el comparativo, se tiene que el texto aprobado por la Cámara de Representantes guarda el espíritu del texto aprobado en Senado y enriquece su contenido, por tanto, se acoge el mismo.</w:t>
            </w:r>
          </w:p>
          <w:p w14:paraId="49653225" w14:textId="77777777" w:rsidR="002A4A49" w:rsidRDefault="002A4A49">
            <w:pPr>
              <w:widowControl w:val="0"/>
              <w:jc w:val="both"/>
              <w:rPr>
                <w:rFonts w:ascii="Times New Roman" w:eastAsia="Times New Roman" w:hAnsi="Times New Roman" w:cs="Times New Roman"/>
              </w:rPr>
            </w:pPr>
          </w:p>
        </w:tc>
        <w:tc>
          <w:tcPr>
            <w:tcW w:w="2028" w:type="dxa"/>
            <w:tcBorders>
              <w:top w:val="single" w:sz="4" w:space="0" w:color="000000"/>
              <w:left w:val="single" w:sz="4" w:space="0" w:color="000000"/>
              <w:bottom w:val="single" w:sz="4" w:space="0" w:color="000000"/>
              <w:right w:val="single" w:sz="4" w:space="0" w:color="000000"/>
            </w:tcBorders>
          </w:tcPr>
          <w:p w14:paraId="4A418D68" w14:textId="77777777" w:rsidR="002A4A49" w:rsidRDefault="000B483D">
            <w:pPr>
              <w:widowControl w:val="0"/>
              <w:spacing w:before="240" w:after="80"/>
              <w:ind w:right="6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6°.</w:t>
            </w:r>
            <w:r>
              <w:rPr>
                <w:rFonts w:ascii="Times New Roman" w:eastAsia="Times New Roman" w:hAnsi="Times New Roman" w:cs="Times New Roman"/>
                <w:highlight w:val="white"/>
              </w:rPr>
              <w:t xml:space="preserve"> Los laboratorios clínicos que acrediten cumplir con las condiciones y requisitos establecidos por las normas de salud y sanitarias vigentes, así como con los estándares de calidad requeridos por normas internacionales para uso clínico en receptor no familiar o no relacionado podrán realizar las pruebas de tipificación para determinar la histocompatibilidad respecto de los tipos de antígenos leucocitarios humanos HLA de los donantes. Los resultados de la muestra analizada deberán ser incluidas en el RNDCHP. Los gastos en que incurran por concepto de confirmación de la compatibilidad entre posibles donantes y el receptor, formarán parte de los gastos propios del </w:t>
            </w:r>
            <w:r>
              <w:rPr>
                <w:rFonts w:ascii="Times New Roman" w:eastAsia="Times New Roman" w:hAnsi="Times New Roman" w:cs="Times New Roman"/>
                <w:highlight w:val="white"/>
              </w:rPr>
              <w:lastRenderedPageBreak/>
              <w:t>trasplante y serán imputables al sistema de salud del receptor, de acuerdo con las normas legales y reglamentarias del Sistema General de Seguridad Social en Salud.</w:t>
            </w:r>
          </w:p>
          <w:p w14:paraId="4FDAB210"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Ministerio de Salud y Protección Social, en el término de un año, contados a partir de la entrada en vigencia de la presente Ley, reglamentará los protocolos y manuales de buenas prácticas para los procedimientos que sea pertinente.</w:t>
            </w:r>
          </w:p>
          <w:p w14:paraId="13EDDD24" w14:textId="77777777" w:rsidR="002A4A49" w:rsidRDefault="000B483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274972F0"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highlight w:val="white"/>
              </w:rPr>
              <w:t>El INS propenderá para que las bases de datos de los registros existentes en el país estén intercomunicadas, para permitir que, al iniciarse una búsqueda en un registro, se tenga acceso a todos los posibles donantes registrados en el país.</w:t>
            </w:r>
          </w:p>
          <w:p w14:paraId="47CB3841"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primero</w:t>
            </w:r>
            <w:r>
              <w:rPr>
                <w:rFonts w:ascii="Times New Roman" w:eastAsia="Times New Roman" w:hAnsi="Times New Roman" w:cs="Times New Roman"/>
                <w:highlight w:val="white"/>
              </w:rPr>
              <w:t xml:space="preserve">. Los costos de la tipificación </w:t>
            </w:r>
            <w:r>
              <w:rPr>
                <w:rFonts w:ascii="Times New Roman" w:eastAsia="Times New Roman" w:hAnsi="Times New Roman" w:cs="Times New Roman"/>
                <w:highlight w:val="white"/>
              </w:rPr>
              <w:lastRenderedPageBreak/>
              <w:t>inicial deberán ser asumidos por los registros en los que se inscriba el donante.</w:t>
            </w:r>
          </w:p>
          <w:p w14:paraId="5A39F200" w14:textId="77777777" w:rsidR="002A4A49" w:rsidRDefault="002A4A49">
            <w:pPr>
              <w:widowControl w:val="0"/>
              <w:jc w:val="both"/>
              <w:rPr>
                <w:rFonts w:ascii="Times New Roman" w:eastAsia="Times New Roman" w:hAnsi="Times New Roman" w:cs="Times New Roman"/>
              </w:rPr>
            </w:pPr>
          </w:p>
        </w:tc>
      </w:tr>
      <w:tr w:rsidR="002A4A49" w14:paraId="6E4B83AD" w14:textId="77777777">
        <w:tc>
          <w:tcPr>
            <w:tcW w:w="2262" w:type="dxa"/>
            <w:tcBorders>
              <w:top w:val="single" w:sz="4" w:space="0" w:color="000000"/>
              <w:left w:val="single" w:sz="4" w:space="0" w:color="000000"/>
              <w:bottom w:val="single" w:sz="4" w:space="0" w:color="000000"/>
              <w:right w:val="single" w:sz="4" w:space="0" w:color="000000"/>
            </w:tcBorders>
          </w:tcPr>
          <w:p w14:paraId="0400433D"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Artículo 7°. Del ingreso de información. </w:t>
            </w:r>
            <w:r>
              <w:rPr>
                <w:rFonts w:ascii="Times New Roman" w:eastAsia="Times New Roman" w:hAnsi="Times New Roman" w:cs="Times New Roman"/>
              </w:rPr>
              <w:t xml:space="preserve">Las instituciones, como Bancos de Sangre y Laboratorios con capacidad tecnológica, habilitados para el procedimiento de registro de donantes de células progenitoras, con los estándares de habilitación definidos por el Ministerio de Salud, harán el estudio de potenciales donantes y registrarán en el Sistema de Información </w:t>
            </w:r>
            <w:proofErr w:type="spellStart"/>
            <w:r>
              <w:rPr>
                <w:rFonts w:ascii="Times New Roman" w:eastAsia="Times New Roman" w:hAnsi="Times New Roman" w:cs="Times New Roman"/>
              </w:rPr>
              <w:t>RedData</w:t>
            </w:r>
            <w:proofErr w:type="spellEnd"/>
            <w:r>
              <w:rPr>
                <w:rFonts w:ascii="Times New Roman" w:eastAsia="Times New Roman" w:hAnsi="Times New Roman" w:cs="Times New Roman"/>
              </w:rPr>
              <w:t>-INS y SIHEVI-INS, la información que defina el Instituto Nacional de Salud.</w:t>
            </w:r>
          </w:p>
        </w:tc>
        <w:tc>
          <w:tcPr>
            <w:tcW w:w="2340" w:type="dxa"/>
            <w:tcBorders>
              <w:top w:val="single" w:sz="4" w:space="0" w:color="000000"/>
              <w:left w:val="single" w:sz="4" w:space="0" w:color="000000"/>
              <w:bottom w:val="single" w:sz="4" w:space="0" w:color="000000"/>
              <w:right w:val="single" w:sz="4" w:space="0" w:color="000000"/>
            </w:tcBorders>
          </w:tcPr>
          <w:p w14:paraId="19202FD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7°.</w:t>
            </w:r>
            <w:r>
              <w:rPr>
                <w:rFonts w:ascii="Times New Roman" w:eastAsia="Times New Roman" w:hAnsi="Times New Roman" w:cs="Times New Roman"/>
              </w:rPr>
              <w:t xml:space="preserve"> </w:t>
            </w:r>
            <w:r>
              <w:rPr>
                <w:rFonts w:ascii="Times New Roman" w:eastAsia="Times New Roman" w:hAnsi="Times New Roman" w:cs="Times New Roman"/>
                <w:b/>
              </w:rPr>
              <w:t xml:space="preserve">Del ingreso de información. </w:t>
            </w:r>
            <w:r>
              <w:rPr>
                <w:rFonts w:ascii="Times New Roman" w:eastAsia="Times New Roman" w:hAnsi="Times New Roman" w:cs="Times New Roman"/>
              </w:rPr>
              <w:t>Quedan facultadas para proporcionar la información de histocompatibilidad que arrojen las pruebas de los potenciales donantes al REGISTRO NACIONAL PÚBLICO OFICIAL de Donantes de Células Progenitoras Hematopoyéticas RNDCHP, las instituciones que para tal fin determine el Instituto Nacional de Salud - INS, conforme a los estándares de calidad y capacidad instalada que defina el Ministerio de Salud y Protección Social. El ingreso de la información estará a cargo del RNDCHP.</w:t>
            </w:r>
          </w:p>
          <w:p w14:paraId="02D7F2D2"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318B201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415B8008"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highlight w:val="white"/>
              </w:rPr>
              <w:t>Artículo 7°.</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 xml:space="preserve">Del ingreso de información. </w:t>
            </w:r>
            <w:r>
              <w:rPr>
                <w:rFonts w:ascii="Times New Roman" w:eastAsia="Times New Roman" w:hAnsi="Times New Roman" w:cs="Times New Roman"/>
                <w:highlight w:val="white"/>
              </w:rPr>
              <w:t>Quedan facultadas para proporcionar la información de histocompatibilidad que arrojen las pruebas de los potenciales donantes al REGISTRO NACIONAL PÚBLICO OFICIAL de Donantes de Células Progenitoras Hematopoyéticas RNDCHP, las instituciones que para tal fin determine el Instituto Nacional de Salud - INS, conforme a los estándares de calidad y capacidad instalada que defina el Ministerio de Salud y Protección Social. El ingreso de la información estará a cargo del RNDCHP.</w:t>
            </w:r>
          </w:p>
        </w:tc>
      </w:tr>
      <w:tr w:rsidR="002A4A49" w14:paraId="009BFB95" w14:textId="77777777">
        <w:tc>
          <w:tcPr>
            <w:tcW w:w="2262" w:type="dxa"/>
            <w:tcBorders>
              <w:top w:val="single" w:sz="4" w:space="0" w:color="000000"/>
              <w:left w:val="single" w:sz="4" w:space="0" w:color="000000"/>
              <w:bottom w:val="single" w:sz="4" w:space="0" w:color="000000"/>
              <w:right w:val="single" w:sz="4" w:space="0" w:color="000000"/>
            </w:tcBorders>
          </w:tcPr>
          <w:p w14:paraId="62077CB5"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Artículo 8° </w:t>
            </w:r>
            <w:r>
              <w:rPr>
                <w:rFonts w:ascii="Times New Roman" w:eastAsia="Times New Roman" w:hAnsi="Times New Roman" w:cs="Times New Roman"/>
                <w:b/>
              </w:rPr>
              <w:lastRenderedPageBreak/>
              <w:t xml:space="preserve">Incentivos. </w:t>
            </w:r>
            <w:r>
              <w:rPr>
                <w:rFonts w:ascii="Times New Roman" w:eastAsia="Times New Roman" w:hAnsi="Times New Roman" w:cs="Times New Roman"/>
              </w:rPr>
              <w:t xml:space="preserve">El Gobierno Nacional en cabeza del Ministerio de Salud y Protección Social en el término de seis (6) </w:t>
            </w:r>
            <w:proofErr w:type="gramStart"/>
            <w:r>
              <w:rPr>
                <w:rFonts w:ascii="Times New Roman" w:eastAsia="Times New Roman" w:hAnsi="Times New Roman" w:cs="Times New Roman"/>
              </w:rPr>
              <w:t>meses contado</w:t>
            </w:r>
            <w:proofErr w:type="gramEnd"/>
            <w:r>
              <w:rPr>
                <w:rFonts w:ascii="Times New Roman" w:eastAsia="Times New Roman" w:hAnsi="Times New Roman" w:cs="Times New Roman"/>
              </w:rPr>
              <w:t xml:space="preserve"> a partir de la expedición de la</w:t>
            </w:r>
            <w:r>
              <w:t xml:space="preserve"> </w:t>
            </w:r>
            <w:r>
              <w:rPr>
                <w:rFonts w:ascii="Times New Roman" w:eastAsia="Times New Roman" w:hAnsi="Times New Roman" w:cs="Times New Roman"/>
              </w:rPr>
              <w:t>presente ley, reglamentará un programa de incentivos en favor de las personas naturales o jurídicas que contribuyan en las actividades relacionadas con la obtención, extracción, procesamiento, preservación, almacenamiento, donación y trasplante de células progenitoras hematopoyéticas y cordón umbilical que no provengan de fetos abortados.</w:t>
            </w:r>
          </w:p>
        </w:tc>
        <w:tc>
          <w:tcPr>
            <w:tcW w:w="2340" w:type="dxa"/>
            <w:tcBorders>
              <w:top w:val="single" w:sz="4" w:space="0" w:color="000000"/>
              <w:left w:val="single" w:sz="4" w:space="0" w:color="000000"/>
              <w:bottom w:val="single" w:sz="4" w:space="0" w:color="000000"/>
              <w:right w:val="single" w:sz="4" w:space="0" w:color="000000"/>
            </w:tcBorders>
          </w:tcPr>
          <w:p w14:paraId="54480524"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8° </w:t>
            </w:r>
            <w:r>
              <w:rPr>
                <w:rFonts w:ascii="Times New Roman" w:eastAsia="Times New Roman" w:hAnsi="Times New Roman" w:cs="Times New Roman"/>
                <w:b/>
              </w:rPr>
              <w:lastRenderedPageBreak/>
              <w:t>Incentivos.</w:t>
            </w:r>
            <w:r>
              <w:rPr>
                <w:rFonts w:ascii="Times New Roman" w:eastAsia="Times New Roman" w:hAnsi="Times New Roman" w:cs="Times New Roman"/>
              </w:rPr>
              <w:t xml:space="preserve">  El Gobierno Nacional en cabeza del Ministerio de Salud y Protección Social en el término de seis (6) </w:t>
            </w:r>
            <w:proofErr w:type="gramStart"/>
            <w:r>
              <w:rPr>
                <w:rFonts w:ascii="Times New Roman" w:eastAsia="Times New Roman" w:hAnsi="Times New Roman" w:cs="Times New Roman"/>
              </w:rPr>
              <w:t>meses contado</w:t>
            </w:r>
            <w:proofErr w:type="gramEnd"/>
            <w:r>
              <w:rPr>
                <w:rFonts w:ascii="Times New Roman" w:eastAsia="Times New Roman" w:hAnsi="Times New Roman" w:cs="Times New Roman"/>
              </w:rPr>
              <w:t xml:space="preserve"> a partir de la expedición de la presente ley, reglamentará un programa de incentivos en favor de las personas naturales o jurídicas que contribuyan en las actividades relacionadas con la obtención, extracción, procesamiento, preservación, almacenamiento, donación y trasplante de células progenitoras hematopoyéticas y cordón umbilical.</w:t>
            </w:r>
          </w:p>
          <w:p w14:paraId="69FA2AAA"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3D43ADE0"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xml:space="preserve">Analizado el </w:t>
            </w:r>
            <w:r>
              <w:rPr>
                <w:rFonts w:ascii="Times New Roman" w:eastAsia="Times New Roman" w:hAnsi="Times New Roman" w:cs="Times New Roman"/>
              </w:rPr>
              <w:lastRenderedPageBreak/>
              <w:t>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6872365A"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highlight w:val="white"/>
              </w:rPr>
              <w:lastRenderedPageBreak/>
              <w:t xml:space="preserve">Artículo 8° </w:t>
            </w:r>
            <w:r>
              <w:rPr>
                <w:rFonts w:ascii="Times New Roman" w:eastAsia="Times New Roman" w:hAnsi="Times New Roman" w:cs="Times New Roman"/>
                <w:b/>
                <w:highlight w:val="white"/>
              </w:rPr>
              <w:lastRenderedPageBreak/>
              <w:t>Incentivos.</w:t>
            </w:r>
            <w:r>
              <w:rPr>
                <w:rFonts w:ascii="Times New Roman" w:eastAsia="Times New Roman" w:hAnsi="Times New Roman" w:cs="Times New Roman"/>
                <w:highlight w:val="white"/>
              </w:rPr>
              <w:t xml:space="preserve">  El Gobierno Nacional en cabeza del Ministerio de Salud y Protección Social en el término de seis (6) </w:t>
            </w:r>
            <w:proofErr w:type="gramStart"/>
            <w:r>
              <w:rPr>
                <w:rFonts w:ascii="Times New Roman" w:eastAsia="Times New Roman" w:hAnsi="Times New Roman" w:cs="Times New Roman"/>
                <w:highlight w:val="white"/>
              </w:rPr>
              <w:t>meses contado</w:t>
            </w:r>
            <w:proofErr w:type="gramEnd"/>
            <w:r>
              <w:rPr>
                <w:rFonts w:ascii="Times New Roman" w:eastAsia="Times New Roman" w:hAnsi="Times New Roman" w:cs="Times New Roman"/>
                <w:highlight w:val="white"/>
              </w:rPr>
              <w:t xml:space="preserve"> a partir de la expedición de la presente ley, reglamentará un programa de incentivos en favor de las personas naturales o jurídicas que contribuyan en las actividades relacionadas con la obtención, extracción, procesamiento, preservación, almacenamiento, donación y trasplante de células progenitoras hematopoyéticas y cordón umbilical.</w:t>
            </w:r>
          </w:p>
        </w:tc>
      </w:tr>
      <w:tr w:rsidR="002A4A49" w14:paraId="2925878C" w14:textId="77777777">
        <w:tc>
          <w:tcPr>
            <w:tcW w:w="2262" w:type="dxa"/>
            <w:tcBorders>
              <w:top w:val="single" w:sz="4" w:space="0" w:color="000000"/>
              <w:left w:val="single" w:sz="4" w:space="0" w:color="000000"/>
              <w:bottom w:val="single" w:sz="4" w:space="0" w:color="000000"/>
              <w:right w:val="single" w:sz="4" w:space="0" w:color="000000"/>
            </w:tcBorders>
          </w:tcPr>
          <w:p w14:paraId="7B0F314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9°. De los receptores. </w:t>
            </w:r>
            <w:r>
              <w:rPr>
                <w:rFonts w:ascii="Times New Roman" w:eastAsia="Times New Roman" w:hAnsi="Times New Roman" w:cs="Times New Roman"/>
              </w:rPr>
              <w:t>Tendrá derecho a ser receptor de células</w:t>
            </w:r>
          </w:p>
          <w:p w14:paraId="10E2932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progenitoras hematopoyéticas (CPH), de cordón umbilical y de los productos terapéuticos</w:t>
            </w:r>
          </w:p>
          <w:p w14:paraId="5F3488F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elaborados con ellas o derivados de ellas, toda persona cuyo estado de salud lo requiera.</w:t>
            </w:r>
          </w:p>
          <w:p w14:paraId="7D76B22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Serán sujetos </w:t>
            </w:r>
            <w:r>
              <w:rPr>
                <w:rFonts w:ascii="Times New Roman" w:eastAsia="Times New Roman" w:hAnsi="Times New Roman" w:cs="Times New Roman"/>
              </w:rPr>
              <w:lastRenderedPageBreak/>
              <w:t>prioritarios de esta atención los menores de 18 años diagnosticados o en</w:t>
            </w:r>
          </w:p>
          <w:p w14:paraId="4D9EA218"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rPr>
              <w:t>presunción de cáncer, en concordancia con los términos de la Ley 2026 de 2020.</w:t>
            </w:r>
          </w:p>
        </w:tc>
        <w:tc>
          <w:tcPr>
            <w:tcW w:w="2340" w:type="dxa"/>
            <w:tcBorders>
              <w:top w:val="single" w:sz="4" w:space="0" w:color="000000"/>
              <w:left w:val="single" w:sz="4" w:space="0" w:color="000000"/>
              <w:bottom w:val="single" w:sz="4" w:space="0" w:color="000000"/>
              <w:right w:val="single" w:sz="4" w:space="0" w:color="000000"/>
            </w:tcBorders>
          </w:tcPr>
          <w:p w14:paraId="59BD57A5"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Artículo 9°. De los receptores. </w:t>
            </w:r>
            <w:r>
              <w:rPr>
                <w:rFonts w:ascii="Times New Roman" w:eastAsia="Times New Roman" w:hAnsi="Times New Roman" w:cs="Times New Roman"/>
              </w:rPr>
              <w:t xml:space="preserve">Tendrá derecho a ser receptor de células progenitoras hematopoyéticas (CPH), de cordón umbilical y de los productos terapéuticos elaborados con ellas o derivados de ellas, toda persona cuyo estado de salud lo requiera.  Serán sujetos prioritarios de esta atención los menores de 18 años diagnosticados o en </w:t>
            </w:r>
            <w:r>
              <w:rPr>
                <w:rFonts w:ascii="Times New Roman" w:eastAsia="Times New Roman" w:hAnsi="Times New Roman" w:cs="Times New Roman"/>
              </w:rPr>
              <w:lastRenderedPageBreak/>
              <w:t>presunción de cáncer, en concordancia con los términos de la Ley 2026 de 2020.</w:t>
            </w:r>
          </w:p>
          <w:p w14:paraId="4FD8487B"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376173F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30AAD067" w14:textId="77777777" w:rsidR="002A4A49" w:rsidRDefault="000B483D">
            <w:pPr>
              <w:widowControl w:val="0"/>
              <w:spacing w:before="240" w:after="80"/>
              <w:ind w:right="8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9°. De los receptores</w:t>
            </w:r>
            <w:r>
              <w:rPr>
                <w:rFonts w:ascii="Times New Roman" w:eastAsia="Times New Roman" w:hAnsi="Times New Roman" w:cs="Times New Roman"/>
                <w:highlight w:val="white"/>
              </w:rPr>
              <w:t>. Tendrá derecho a ser receptor de células progenitoras hematopoyéticas (CPH), de cordón umbilical y de los productos terapéuticos elaborados con ellas o derivados de ellas, toda persona cuyo estado de salud lo requiera.</w:t>
            </w:r>
            <w:r>
              <w:rPr>
                <w:rFonts w:ascii="Times New Roman" w:eastAsia="Times New Roman" w:hAnsi="Times New Roman" w:cs="Times New Roman"/>
                <w:color w:val="FF0000"/>
                <w:highlight w:val="white"/>
              </w:rPr>
              <w:t xml:space="preserve"> </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lastRenderedPageBreak/>
              <w:t>Serán sujetos prioritarios de esta atención los menores de 18 años diagnosticados o en presunción de cáncer, en concordancia con los términos de la Ley 2026 de 2020.</w:t>
            </w:r>
          </w:p>
          <w:p w14:paraId="2409DB0F" w14:textId="77777777" w:rsidR="002A4A49" w:rsidRDefault="002A4A49">
            <w:pPr>
              <w:widowControl w:val="0"/>
              <w:jc w:val="both"/>
              <w:rPr>
                <w:rFonts w:ascii="Times New Roman" w:eastAsia="Times New Roman" w:hAnsi="Times New Roman" w:cs="Times New Roman"/>
              </w:rPr>
            </w:pPr>
          </w:p>
        </w:tc>
      </w:tr>
      <w:tr w:rsidR="002A4A49" w14:paraId="3BD2954F" w14:textId="77777777">
        <w:tc>
          <w:tcPr>
            <w:tcW w:w="2262" w:type="dxa"/>
            <w:tcBorders>
              <w:top w:val="single" w:sz="4" w:space="0" w:color="000000"/>
              <w:left w:val="single" w:sz="4" w:space="0" w:color="000000"/>
              <w:bottom w:val="single" w:sz="4" w:space="0" w:color="000000"/>
              <w:right w:val="single" w:sz="4" w:space="0" w:color="000000"/>
            </w:tcBorders>
          </w:tcPr>
          <w:p w14:paraId="1FCDC91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10°. De los donantes. </w:t>
            </w:r>
            <w:r>
              <w:rPr>
                <w:rFonts w:ascii="Times New Roman" w:eastAsia="Times New Roman" w:hAnsi="Times New Roman" w:cs="Times New Roman"/>
              </w:rPr>
              <w:t>Puede ser donante de células progenitoras</w:t>
            </w:r>
          </w:p>
          <w:p w14:paraId="34A78EC2"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hematopoyéticas (CPH), toda persona civilmente capaz mayor de dieciocho años de edad.</w:t>
            </w:r>
          </w:p>
          <w:p w14:paraId="1B1C6C70"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Parágrafo primero. Para la donación de células progenitoras hematopoyéticas y de</w:t>
            </w:r>
          </w:p>
          <w:p w14:paraId="2C78D4D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cordón umbilical, se aplicarán los requisitos exigidos para la utilización de componentes</w:t>
            </w:r>
          </w:p>
          <w:p w14:paraId="328AE36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anatómicos para fines de trasplante cuando se trate de donante vivo en los términos del</w:t>
            </w:r>
          </w:p>
          <w:p w14:paraId="154293FA"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Decreto 2493 de 2004 o las disposiciones que haga sus veces y sean aplicables a la sangre</w:t>
            </w:r>
          </w:p>
          <w:p w14:paraId="3633A215"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y a los componentes sanguíneos</w:t>
            </w:r>
          </w:p>
          <w:p w14:paraId="75DDC54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Parágrafo segundo. Se prohíbe el uso de células progenitoras hematopoyéticas y cordón</w:t>
            </w:r>
          </w:p>
          <w:p w14:paraId="57E7650E"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rPr>
              <w:t>umbilical de fetos abortados.</w:t>
            </w:r>
          </w:p>
        </w:tc>
        <w:tc>
          <w:tcPr>
            <w:tcW w:w="2340" w:type="dxa"/>
            <w:tcBorders>
              <w:top w:val="single" w:sz="4" w:space="0" w:color="000000"/>
              <w:left w:val="single" w:sz="4" w:space="0" w:color="000000"/>
              <w:bottom w:val="single" w:sz="4" w:space="0" w:color="000000"/>
              <w:right w:val="single" w:sz="4" w:space="0" w:color="000000"/>
            </w:tcBorders>
          </w:tcPr>
          <w:p w14:paraId="631C9F94"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10°. De los donantes. </w:t>
            </w:r>
            <w:r>
              <w:rPr>
                <w:rFonts w:ascii="Times New Roman" w:eastAsia="Times New Roman" w:hAnsi="Times New Roman" w:cs="Times New Roman"/>
              </w:rPr>
              <w:t>Puede ser donante de células progenitoras hematopoyéticas (CPH), toda persona civilmente capaz mayor de dieciocho años de edad. Se autorizará de manera excepcional la donación por parte de menores de edad con la autorización de su acudiente o tutor legal y de los profesionales médicos a cargo del procedimiento.</w:t>
            </w:r>
          </w:p>
          <w:p w14:paraId="5C22D445" w14:textId="77777777" w:rsidR="002A4A49" w:rsidRDefault="002A4A49">
            <w:pPr>
              <w:widowControl w:val="0"/>
              <w:jc w:val="both"/>
              <w:rPr>
                <w:rFonts w:ascii="Times New Roman" w:eastAsia="Times New Roman" w:hAnsi="Times New Roman" w:cs="Times New Roman"/>
              </w:rPr>
            </w:pPr>
          </w:p>
          <w:p w14:paraId="3F363D4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Parágrafo primero. </w:t>
            </w:r>
            <w:r>
              <w:rPr>
                <w:rFonts w:ascii="Times New Roman" w:eastAsia="Times New Roman" w:hAnsi="Times New Roman" w:cs="Times New Roman"/>
              </w:rPr>
              <w:t xml:space="preserve">El Ministerio de Salud y Protección Social reglamentará en un plazo de 6 meses los procedimientos de obtención, procesamiento, manipulación y utilización de células progenitoras hematopoyéticas y de cordón umbilical que </w:t>
            </w:r>
            <w:r>
              <w:rPr>
                <w:rFonts w:ascii="Times New Roman" w:eastAsia="Times New Roman" w:hAnsi="Times New Roman" w:cs="Times New Roman"/>
              </w:rPr>
              <w:lastRenderedPageBreak/>
              <w:t>sea necesario reglamentar para ingresar en donantes en los registros.</w:t>
            </w:r>
          </w:p>
          <w:p w14:paraId="1EDA6B79"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3C59B2C9" w14:textId="14578BD8"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xml:space="preserve">Analizado el comparativo, se tiene que el texto aprobado por la Cámara de Representantes guarda el espíritu del texto aprobado en Senado y enriquece su contenido, por tanto, se acoge </w:t>
            </w:r>
            <w:r w:rsidR="006863BF">
              <w:rPr>
                <w:rFonts w:ascii="Times New Roman" w:eastAsia="Times New Roman" w:hAnsi="Times New Roman" w:cs="Times New Roman"/>
              </w:rPr>
              <w:t xml:space="preserve">y resuelve la diferencia </w:t>
            </w:r>
            <w:r w:rsidR="006863BF" w:rsidRPr="006863BF">
              <w:rPr>
                <w:rFonts w:ascii="Times New Roman" w:eastAsia="Times New Roman" w:hAnsi="Times New Roman" w:cs="Times New Roman"/>
              </w:rPr>
              <w:t>modifica</w:t>
            </w:r>
            <w:r w:rsidR="006863BF">
              <w:rPr>
                <w:rFonts w:ascii="Times New Roman" w:eastAsia="Times New Roman" w:hAnsi="Times New Roman" w:cs="Times New Roman"/>
              </w:rPr>
              <w:t>ndo</w:t>
            </w:r>
            <w:r w:rsidR="006863BF" w:rsidRPr="006863BF">
              <w:rPr>
                <w:rFonts w:ascii="Times New Roman" w:eastAsia="Times New Roman" w:hAnsi="Times New Roman" w:cs="Times New Roman"/>
              </w:rPr>
              <w:t xml:space="preserve"> los términos de “acudiente o tutor legal” por “</w:t>
            </w:r>
            <w:bookmarkStart w:id="0" w:name="_Hlk105582316"/>
            <w:r w:rsidR="006863BF" w:rsidRPr="006863BF">
              <w:rPr>
                <w:rFonts w:ascii="Times New Roman" w:eastAsia="Times New Roman" w:hAnsi="Times New Roman" w:cs="Times New Roman"/>
              </w:rPr>
              <w:t>representante legal o quien ejerza la patria potestad</w:t>
            </w:r>
            <w:bookmarkEnd w:id="0"/>
            <w:r w:rsidR="006863BF" w:rsidRPr="006863BF">
              <w:rPr>
                <w:rFonts w:ascii="Times New Roman" w:eastAsia="Times New Roman" w:hAnsi="Times New Roman" w:cs="Times New Roman"/>
              </w:rPr>
              <w:t>”</w:t>
            </w:r>
            <w:r w:rsidR="006863BF">
              <w:rPr>
                <w:rFonts w:ascii="Times New Roman" w:eastAsia="Times New Roman" w:hAnsi="Times New Roman" w:cs="Times New Roman"/>
              </w:rPr>
              <w:t xml:space="preserve"> </w:t>
            </w:r>
            <w:r>
              <w:rPr>
                <w:rFonts w:ascii="Times New Roman" w:eastAsia="Times New Roman" w:hAnsi="Times New Roman" w:cs="Times New Roman"/>
              </w:rPr>
              <w:t>.</w:t>
            </w:r>
          </w:p>
        </w:tc>
        <w:tc>
          <w:tcPr>
            <w:tcW w:w="2028" w:type="dxa"/>
            <w:tcBorders>
              <w:top w:val="single" w:sz="4" w:space="0" w:color="000000"/>
              <w:left w:val="single" w:sz="4" w:space="0" w:color="000000"/>
              <w:bottom w:val="single" w:sz="4" w:space="0" w:color="000000"/>
              <w:right w:val="single" w:sz="4" w:space="0" w:color="000000"/>
            </w:tcBorders>
          </w:tcPr>
          <w:p w14:paraId="582C9AD7" w14:textId="7EE6E8A7" w:rsidR="002A4A49" w:rsidRDefault="000B483D">
            <w:pPr>
              <w:widowControl w:val="0"/>
              <w:spacing w:before="240" w:after="80"/>
              <w:ind w:right="8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10°. De los donantes. </w:t>
            </w:r>
            <w:r>
              <w:rPr>
                <w:rFonts w:ascii="Times New Roman" w:eastAsia="Times New Roman" w:hAnsi="Times New Roman" w:cs="Times New Roman"/>
                <w:highlight w:val="white"/>
              </w:rPr>
              <w:t xml:space="preserve">Puede ser donante de células progenitoras hematopoyéticas (CPH), toda persona civilmente capaz mayor de dieciocho años de edad. Se autorizará de manera excepcional la donación por parte de menores de edad con la autorización </w:t>
            </w:r>
            <w:r w:rsidRPr="006863BF">
              <w:rPr>
                <w:rFonts w:ascii="Times New Roman" w:eastAsia="Times New Roman" w:hAnsi="Times New Roman" w:cs="Times New Roman"/>
                <w:b/>
                <w:bCs/>
                <w:highlight w:val="white"/>
                <w:u w:val="single"/>
              </w:rPr>
              <w:t xml:space="preserve">de su </w:t>
            </w:r>
            <w:r w:rsidR="006863BF" w:rsidRPr="006863BF">
              <w:rPr>
                <w:rFonts w:ascii="Times New Roman" w:eastAsia="Times New Roman" w:hAnsi="Times New Roman" w:cs="Times New Roman"/>
                <w:b/>
                <w:bCs/>
                <w:u w:val="single"/>
              </w:rPr>
              <w:t>representante legal o quien ejerza la patria potestad</w:t>
            </w:r>
            <w:r w:rsidR="006863BF">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y de los profesionales médicos a cargo del procedimiento.</w:t>
            </w:r>
          </w:p>
          <w:p w14:paraId="423D116F" w14:textId="77777777" w:rsidR="002A4A49" w:rsidRDefault="000B483D">
            <w:pPr>
              <w:widowControl w:val="0"/>
              <w:spacing w:before="240" w:after="80"/>
              <w:ind w:right="80"/>
              <w:jc w:val="both"/>
              <w:rPr>
                <w:rFonts w:ascii="Times New Roman" w:eastAsia="Times New Roman" w:hAnsi="Times New Roman" w:cs="Times New Roman"/>
              </w:rPr>
            </w:pPr>
            <w:r>
              <w:rPr>
                <w:rFonts w:ascii="Times New Roman" w:eastAsia="Times New Roman" w:hAnsi="Times New Roman" w:cs="Times New Roman"/>
                <w:b/>
                <w:highlight w:val="white"/>
              </w:rPr>
              <w:t xml:space="preserve">Parágrafo. </w:t>
            </w:r>
            <w:r>
              <w:rPr>
                <w:rFonts w:ascii="Times New Roman" w:eastAsia="Times New Roman" w:hAnsi="Times New Roman" w:cs="Times New Roman"/>
                <w:highlight w:val="white"/>
              </w:rPr>
              <w:t xml:space="preserve">El Ministerio de Salud y Protección Social reglamentará en un plazo de 6 meses los procedimientos </w:t>
            </w:r>
            <w:r>
              <w:rPr>
                <w:rFonts w:ascii="Times New Roman" w:eastAsia="Times New Roman" w:hAnsi="Times New Roman" w:cs="Times New Roman"/>
                <w:highlight w:val="white"/>
              </w:rPr>
              <w:lastRenderedPageBreak/>
              <w:t>de obtención, procesamiento, manipulación y utilización de células progenitoras hematopoyéticas y de cordón umbilical que sea necesario reglamentar para ingresar en donantes en los registros.</w:t>
            </w:r>
          </w:p>
        </w:tc>
      </w:tr>
      <w:tr w:rsidR="002A4A49" w14:paraId="3079062C" w14:textId="77777777">
        <w:tc>
          <w:tcPr>
            <w:tcW w:w="2262" w:type="dxa"/>
            <w:tcBorders>
              <w:top w:val="single" w:sz="4" w:space="0" w:color="000000"/>
              <w:left w:val="single" w:sz="4" w:space="0" w:color="000000"/>
              <w:bottom w:val="single" w:sz="4" w:space="0" w:color="000000"/>
              <w:right w:val="single" w:sz="4" w:space="0" w:color="000000"/>
            </w:tcBorders>
          </w:tcPr>
          <w:p w14:paraId="18B6C434"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11° Deberes de los potenciales donantes. </w:t>
            </w:r>
            <w:r>
              <w:rPr>
                <w:rFonts w:ascii="Times New Roman" w:eastAsia="Times New Roman" w:hAnsi="Times New Roman" w:cs="Times New Roman"/>
              </w:rPr>
              <w:t>Son deberes de quienes de</w:t>
            </w:r>
          </w:p>
          <w:p w14:paraId="3691C3D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manera libre y voluntaria adquieren la calidad de potenciales donantes:</w:t>
            </w:r>
          </w:p>
          <w:p w14:paraId="111253B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 Poner a disposición del Registro Nacional Público de Donantes de Células Progenitoras</w:t>
            </w:r>
          </w:p>
          <w:p w14:paraId="07215F35"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Hematopoyéticas RNDCPH información básica personal, comprendiendo nombres y</w:t>
            </w:r>
          </w:p>
          <w:p w14:paraId="264E26A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apellidos, documento de identidad, edad, domicilio, teléfono, correo electrónico e historia</w:t>
            </w:r>
          </w:p>
          <w:p w14:paraId="1F2EC46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clínica.</w:t>
            </w:r>
          </w:p>
          <w:p w14:paraId="6032033A"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b. Permitir la extracción de una muestra de sangre o de células de la mucosa </w:t>
            </w:r>
            <w:r>
              <w:rPr>
                <w:rFonts w:ascii="Times New Roman" w:eastAsia="Times New Roman" w:hAnsi="Times New Roman" w:cs="Times New Roman"/>
              </w:rPr>
              <w:lastRenderedPageBreak/>
              <w:t>bucal para</w:t>
            </w:r>
          </w:p>
          <w:p w14:paraId="79B2B76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estudiar sus características de histocompatibilidad, respecto de los tipos de antígenos</w:t>
            </w:r>
          </w:p>
          <w:p w14:paraId="5833343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leucocitarios humanos HLA.</w:t>
            </w:r>
          </w:p>
          <w:p w14:paraId="3F666883"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c. Los demás que se establezcan en los protocolos médicos de donación y trasplante de</w:t>
            </w:r>
          </w:p>
          <w:p w14:paraId="56C43737"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células progenitoras hematopoyéticas y de cordón umbilical, de acuerdo con el método de</w:t>
            </w:r>
          </w:p>
          <w:p w14:paraId="408719B7" w14:textId="77777777" w:rsidR="002A4A49" w:rsidRDefault="000B483D">
            <w:pPr>
              <w:widowControl w:val="0"/>
              <w:jc w:val="both"/>
              <w:rPr>
                <w:rFonts w:ascii="Times New Roman" w:eastAsia="Times New Roman" w:hAnsi="Times New Roman" w:cs="Times New Roman"/>
                <w:b/>
              </w:rPr>
            </w:pPr>
            <w:proofErr w:type="gramStart"/>
            <w:r>
              <w:rPr>
                <w:rFonts w:ascii="Times New Roman" w:eastAsia="Times New Roman" w:hAnsi="Times New Roman" w:cs="Times New Roman"/>
              </w:rPr>
              <w:t>donación definido</w:t>
            </w:r>
            <w:proofErr w:type="gramEnd"/>
            <w:r>
              <w:rPr>
                <w:rFonts w:ascii="Times New Roman" w:eastAsia="Times New Roman" w:hAnsi="Times New Roman" w:cs="Times New Roman"/>
              </w:rPr>
              <w:t xml:space="preserve"> por el médico tratante.</w:t>
            </w:r>
          </w:p>
        </w:tc>
        <w:tc>
          <w:tcPr>
            <w:tcW w:w="2340" w:type="dxa"/>
            <w:tcBorders>
              <w:top w:val="single" w:sz="4" w:space="0" w:color="000000"/>
              <w:left w:val="single" w:sz="4" w:space="0" w:color="000000"/>
              <w:bottom w:val="single" w:sz="4" w:space="0" w:color="000000"/>
              <w:right w:val="single" w:sz="4" w:space="0" w:color="000000"/>
            </w:tcBorders>
          </w:tcPr>
          <w:p w14:paraId="19F2481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11° Deberes de los potenciales donantes. </w:t>
            </w:r>
            <w:r>
              <w:rPr>
                <w:rFonts w:ascii="Times New Roman" w:eastAsia="Times New Roman" w:hAnsi="Times New Roman" w:cs="Times New Roman"/>
              </w:rPr>
              <w:t>Son deberes de quienes de manera libre y voluntaria adquieren la calidad de potenciales donantes: </w:t>
            </w:r>
          </w:p>
          <w:p w14:paraId="7EC36BB2"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 Poner a disposición del REGISTRO NACIONAL PÚBLICO OFICIAL de Donantes de Células Progenitoras Hematopoyéticas RNDCHP la información necesaria para su adecuado registro. </w:t>
            </w:r>
          </w:p>
          <w:p w14:paraId="2A077C5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b. Permitir la extracción de una muestra de sangre o de células de la mucosa bucal para estudiar sus características de histocompatibilidad, respecto de los tipos de antígenos leucocitarios humanos HLA.</w:t>
            </w:r>
          </w:p>
          <w:p w14:paraId="7C3A901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c. Los demás que se </w:t>
            </w:r>
            <w:r>
              <w:rPr>
                <w:rFonts w:ascii="Times New Roman" w:eastAsia="Times New Roman" w:hAnsi="Times New Roman" w:cs="Times New Roman"/>
              </w:rPr>
              <w:lastRenderedPageBreak/>
              <w:t>establezcan en los protocolos médicos de donación y trasplante de células progenitoras hematopoyéticas y de cordón umbilical, de acuerdo con el método de donación definido por el médico tratante.</w:t>
            </w:r>
          </w:p>
          <w:p w14:paraId="6DB6A4CF" w14:textId="77777777" w:rsidR="002A4A49" w:rsidRDefault="002A4A49">
            <w:pPr>
              <w:widowControl w:val="0"/>
              <w:jc w:val="both"/>
              <w:rPr>
                <w:rFonts w:ascii="Times New Roman" w:eastAsia="Times New Roman" w:hAnsi="Times New Roman" w:cs="Times New Roman"/>
              </w:rPr>
            </w:pPr>
          </w:p>
          <w:p w14:paraId="12DD8D1E"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rPr>
              <w:t>d. Los demás que establezca el Ministerio de Salud y Protección Social, bajo recomendación del Instituto Nacional de Cancerología y el Instituto Nacional de Salud en conjunto con el Equipo Asesor Permanente determinado en el artículo 4 de la presente Ley</w:t>
            </w:r>
            <w:r>
              <w:rPr>
                <w:rFonts w:ascii="Times New Roman" w:eastAsia="Times New Roman" w:hAnsi="Times New Roman" w:cs="Times New Roman"/>
                <w:b/>
              </w:rPr>
              <w:t>.</w:t>
            </w:r>
          </w:p>
          <w:p w14:paraId="587B6B5F"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11D3138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69A1BB3F" w14:textId="77777777" w:rsidR="002A4A49" w:rsidRDefault="000B483D">
            <w:pPr>
              <w:widowControl w:val="0"/>
              <w:spacing w:before="240" w:after="8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11° Deberes de los potenciales donantes.</w:t>
            </w:r>
            <w:r>
              <w:rPr>
                <w:rFonts w:ascii="Times New Roman" w:eastAsia="Times New Roman" w:hAnsi="Times New Roman" w:cs="Times New Roman"/>
                <w:highlight w:val="white"/>
              </w:rPr>
              <w:t xml:space="preserve"> Son deberes de quienes de manera libre y voluntaria adquieren la calidad de potenciales donantes: </w:t>
            </w:r>
          </w:p>
          <w:p w14:paraId="7C995479" w14:textId="77777777" w:rsidR="002A4A49" w:rsidRDefault="000B483D">
            <w:pPr>
              <w:widowControl w:val="0"/>
              <w:spacing w:before="240" w:after="80"/>
              <w:ind w:right="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Poner a disposición del REGISTRO NACIONAL PÚBLICO OFICIAL de Donantes de Células Progenitoras Hematopoyéticas RNDCHP la información necesaria para su adecuado registro. </w:t>
            </w:r>
          </w:p>
          <w:p w14:paraId="214A9813" w14:textId="77777777" w:rsidR="002A4A49" w:rsidRDefault="000B483D">
            <w:pPr>
              <w:widowControl w:val="0"/>
              <w:spacing w:before="240" w:after="80"/>
              <w:ind w:right="8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 Permitir la extracción de una muestra de sangre o de células de la </w:t>
            </w:r>
            <w:r>
              <w:rPr>
                <w:rFonts w:ascii="Times New Roman" w:eastAsia="Times New Roman" w:hAnsi="Times New Roman" w:cs="Times New Roman"/>
                <w:highlight w:val="white"/>
              </w:rPr>
              <w:lastRenderedPageBreak/>
              <w:t>mucosa bucal para estudiar sus características de histocompatibilidad, respecto de los tipos de antígenos leucocitarios humanos HLA.</w:t>
            </w:r>
          </w:p>
          <w:p w14:paraId="45B8DCF4"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 Los demás que se establezcan en los protocolos médicos de donación y trasplante de células progenitoras hematopoyéticas y de cordón umbilical, de acuerdo con el método de donación definido por el médico tratante.</w:t>
            </w:r>
          </w:p>
          <w:p w14:paraId="6001647D"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highlight w:val="white"/>
              </w:rPr>
              <w:t>d. Los demás que establezca el Ministerio de Salud y Protección Social, bajo recomendación del Instituto Nacional de Cancerología y el Instituto Nacional de Salud en conjunto con el Equipo Asesor Permanente determinado en el artículo 4 de la presente Ley.</w:t>
            </w:r>
          </w:p>
        </w:tc>
      </w:tr>
      <w:tr w:rsidR="002A4A49" w14:paraId="1FBF35DE" w14:textId="77777777">
        <w:tc>
          <w:tcPr>
            <w:tcW w:w="2262" w:type="dxa"/>
            <w:tcBorders>
              <w:top w:val="single" w:sz="4" w:space="0" w:color="000000"/>
              <w:left w:val="single" w:sz="4" w:space="0" w:color="000000"/>
              <w:bottom w:val="single" w:sz="4" w:space="0" w:color="000000"/>
              <w:right w:val="single" w:sz="4" w:space="0" w:color="000000"/>
            </w:tcBorders>
          </w:tcPr>
          <w:p w14:paraId="2DEE9C0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12º. Revocatoria del consentimiento.</w:t>
            </w:r>
            <w:r>
              <w:rPr>
                <w:rFonts w:ascii="Times New Roman" w:eastAsia="Times New Roman" w:hAnsi="Times New Roman" w:cs="Times New Roman"/>
              </w:rPr>
              <w:t xml:space="preserve"> El consentimiento para donar células progenitoras hematopoyéticas y de </w:t>
            </w:r>
            <w:r>
              <w:rPr>
                <w:rFonts w:ascii="Times New Roman" w:eastAsia="Times New Roman" w:hAnsi="Times New Roman" w:cs="Times New Roman"/>
              </w:rPr>
              <w:lastRenderedPageBreak/>
              <w:t>cordón, podrá ser revocado en cualquier momento anterior al inicio del procedimiento de extracción. La revocación no generará responsabilidad de ninguna especie.</w:t>
            </w:r>
          </w:p>
        </w:tc>
        <w:tc>
          <w:tcPr>
            <w:tcW w:w="2340" w:type="dxa"/>
            <w:tcBorders>
              <w:top w:val="single" w:sz="4" w:space="0" w:color="000000"/>
              <w:left w:val="single" w:sz="4" w:space="0" w:color="000000"/>
              <w:bottom w:val="single" w:sz="4" w:space="0" w:color="000000"/>
              <w:right w:val="single" w:sz="4" w:space="0" w:color="000000"/>
            </w:tcBorders>
          </w:tcPr>
          <w:p w14:paraId="35E399E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12º. Revocatoria del consentimiento.</w:t>
            </w:r>
            <w:r>
              <w:rPr>
                <w:rFonts w:ascii="Times New Roman" w:eastAsia="Times New Roman" w:hAnsi="Times New Roman" w:cs="Times New Roman"/>
              </w:rPr>
              <w:t xml:space="preserve"> El consentimiento para donar células progenitoras hematopoyéticas y de </w:t>
            </w:r>
            <w:r>
              <w:rPr>
                <w:rFonts w:ascii="Times New Roman" w:eastAsia="Times New Roman" w:hAnsi="Times New Roman" w:cs="Times New Roman"/>
              </w:rPr>
              <w:lastRenderedPageBreak/>
              <w:t>cordón umbilical, podrá ser revocado en cualquier momento anterior al inicio del procedimiento de extracción.  La revocación no generará responsabilidad de ninguna especie. </w:t>
            </w:r>
          </w:p>
          <w:p w14:paraId="7794B81D"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1F683862" w14:textId="77777777" w:rsidR="002A4A49" w:rsidRDefault="000B483D">
            <w:pPr>
              <w:widowControl w:val="0"/>
              <w:jc w:val="center"/>
              <w:rPr>
                <w:rFonts w:ascii="Times New Roman" w:eastAsia="Times New Roman" w:hAnsi="Times New Roman" w:cs="Times New Roman"/>
              </w:rPr>
            </w:pPr>
            <w:r>
              <w:rPr>
                <w:rFonts w:ascii="Times New Roman" w:eastAsia="Times New Roman" w:hAnsi="Times New Roman" w:cs="Times New Roman"/>
                <w:b/>
              </w:rPr>
              <w:lastRenderedPageBreak/>
              <w:t>SIN DISCREPANCIAS</w:t>
            </w:r>
            <w:r>
              <w:rPr>
                <w:rFonts w:ascii="Times New Roman" w:eastAsia="Times New Roman" w:hAnsi="Times New Roman" w:cs="Times New Roman"/>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7C47C736"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12º. Revocatoria del consentimiento.</w:t>
            </w:r>
            <w:r>
              <w:rPr>
                <w:rFonts w:ascii="Times New Roman" w:eastAsia="Times New Roman" w:hAnsi="Times New Roman" w:cs="Times New Roman"/>
                <w:highlight w:val="white"/>
              </w:rPr>
              <w:t xml:space="preserve"> El consentimiento para donar células progenitoras </w:t>
            </w:r>
            <w:r>
              <w:rPr>
                <w:rFonts w:ascii="Times New Roman" w:eastAsia="Times New Roman" w:hAnsi="Times New Roman" w:cs="Times New Roman"/>
                <w:highlight w:val="white"/>
              </w:rPr>
              <w:lastRenderedPageBreak/>
              <w:t xml:space="preserve">hematopoyéticas y de cordón umbilical, podrá ser revocado en cualquier momento anterior al inicio del procedimiento de extracción.  La revocación no generará responsabilidad de ninguna especie. </w:t>
            </w:r>
          </w:p>
          <w:p w14:paraId="68B26AFC" w14:textId="77777777" w:rsidR="002A4A49" w:rsidRDefault="002A4A49">
            <w:pPr>
              <w:widowControl w:val="0"/>
              <w:jc w:val="both"/>
              <w:rPr>
                <w:rFonts w:ascii="Times New Roman" w:eastAsia="Times New Roman" w:hAnsi="Times New Roman" w:cs="Times New Roman"/>
              </w:rPr>
            </w:pPr>
          </w:p>
        </w:tc>
      </w:tr>
      <w:tr w:rsidR="002A4A49" w14:paraId="722BF288" w14:textId="77777777">
        <w:tc>
          <w:tcPr>
            <w:tcW w:w="2262" w:type="dxa"/>
            <w:tcBorders>
              <w:top w:val="single" w:sz="4" w:space="0" w:color="000000"/>
              <w:left w:val="single" w:sz="4" w:space="0" w:color="000000"/>
              <w:bottom w:val="single" w:sz="4" w:space="0" w:color="000000"/>
              <w:right w:val="single" w:sz="4" w:space="0" w:color="000000"/>
            </w:tcBorders>
          </w:tcPr>
          <w:p w14:paraId="058243D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13º.- Segunda donación.</w:t>
            </w:r>
            <w:r>
              <w:rPr>
                <w:rFonts w:ascii="Times New Roman" w:eastAsia="Times New Roman" w:hAnsi="Times New Roman" w:cs="Times New Roman"/>
              </w:rPr>
              <w:t xml:space="preserve"> La realización de una segunda donación de progenitores hematopoyéticos dependerá de los criterios técnicos establecidos por el Registro Nacional Público de Donantes de Células Progenitoras Hematopoyéticas RNDCPH y la decisión manifiesta del potencial donante de hacer una nueva donación. Los protocolos médicos para segundas donaciones deberán ser diseñados teniendo como principio orientador la protección de la salud y la vida del donante</w:t>
            </w:r>
          </w:p>
        </w:tc>
        <w:tc>
          <w:tcPr>
            <w:tcW w:w="2340" w:type="dxa"/>
            <w:tcBorders>
              <w:top w:val="single" w:sz="4" w:space="0" w:color="000000"/>
              <w:left w:val="single" w:sz="4" w:space="0" w:color="000000"/>
              <w:bottom w:val="single" w:sz="4" w:space="0" w:color="000000"/>
              <w:right w:val="single" w:sz="4" w:space="0" w:color="000000"/>
            </w:tcBorders>
          </w:tcPr>
          <w:p w14:paraId="71715FC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13º.- Segunda donación</w:t>
            </w:r>
            <w:r>
              <w:rPr>
                <w:rFonts w:ascii="Times New Roman" w:eastAsia="Times New Roman" w:hAnsi="Times New Roman" w:cs="Times New Roman"/>
              </w:rPr>
              <w:t>. La realización de una segunda donación de progenitores hematopoyéticos dependerá de los criterios técnicos establecidos por el REGISTRO NACIONAL PÚBLICO OFICIAL de Donantes de Células Progenitoras Hematopoyéticas RNDCHP y la decisión manifiesta del potencial donante de hacer una nueva donación. </w:t>
            </w:r>
          </w:p>
          <w:p w14:paraId="25752D5E"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Los protocolos médicos para segundas donaciones deberán ser diseñados teniendo como principio orientador la protección de la salud y la vida del donante.</w:t>
            </w:r>
          </w:p>
        </w:tc>
        <w:tc>
          <w:tcPr>
            <w:tcW w:w="2197" w:type="dxa"/>
            <w:tcBorders>
              <w:top w:val="single" w:sz="4" w:space="0" w:color="000000"/>
              <w:left w:val="single" w:sz="4" w:space="0" w:color="000000"/>
              <w:bottom w:val="single" w:sz="4" w:space="0" w:color="000000"/>
              <w:right w:val="single" w:sz="4" w:space="0" w:color="000000"/>
            </w:tcBorders>
          </w:tcPr>
          <w:p w14:paraId="1B5A263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6C791F96" w14:textId="77777777" w:rsidR="002A4A49" w:rsidRDefault="000B483D">
            <w:pPr>
              <w:widowControl w:val="0"/>
              <w:spacing w:before="240" w:after="80"/>
              <w:ind w:right="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13º.- Segunda donación</w:t>
            </w:r>
            <w:r>
              <w:rPr>
                <w:rFonts w:ascii="Times New Roman" w:eastAsia="Times New Roman" w:hAnsi="Times New Roman" w:cs="Times New Roman"/>
                <w:highlight w:val="white"/>
              </w:rPr>
              <w:t xml:space="preserve">. La realización de una segunda donación de progenitores hematopoyéticos dependerá de los criterios técnicos establecidos por el REGISTRO NACIONAL PÚBLICO OFICIAL de Donantes de Células Progenitoras Hematopoyéticas RNDCHP y la decisión manifiesta del potencial donante de hacer una nueva donación. </w:t>
            </w:r>
          </w:p>
          <w:p w14:paraId="7DBDB73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 xml:space="preserve">Los protocolos médicos para segundas donaciones deberán ser diseñados </w:t>
            </w:r>
            <w:r>
              <w:rPr>
                <w:rFonts w:ascii="Times New Roman" w:eastAsia="Times New Roman" w:hAnsi="Times New Roman" w:cs="Times New Roman"/>
                <w:highlight w:val="white"/>
              </w:rPr>
              <w:lastRenderedPageBreak/>
              <w:t>teniendo como principio orientador la protección de la salud y la vida del donante.</w:t>
            </w:r>
          </w:p>
        </w:tc>
      </w:tr>
      <w:tr w:rsidR="002A4A49" w14:paraId="7AA4BED0" w14:textId="77777777">
        <w:tc>
          <w:tcPr>
            <w:tcW w:w="2262" w:type="dxa"/>
            <w:tcBorders>
              <w:top w:val="single" w:sz="4" w:space="0" w:color="000000"/>
              <w:left w:val="single" w:sz="4" w:space="0" w:color="000000"/>
              <w:bottom w:val="single" w:sz="4" w:space="0" w:color="000000"/>
              <w:right w:val="single" w:sz="4" w:space="0" w:color="000000"/>
            </w:tcBorders>
          </w:tcPr>
          <w:p w14:paraId="1B0434F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lastRenderedPageBreak/>
              <w:t>Artículo 14°. Regulación de los bancos de sangre de cordón umbilical.</w:t>
            </w:r>
            <w:r>
              <w:rPr>
                <w:rFonts w:ascii="Times New Roman" w:eastAsia="Times New Roman" w:hAnsi="Times New Roman" w:cs="Times New Roman"/>
              </w:rPr>
              <w:t xml:space="preserve"> Son Bancos de Sangre de Cordón Umbilical (BSCU) las instituciones privadas sin ánimo de lucro o instituciones de naturaleza pública encargadas de la obtención, extracción, procesamiento, preservación y almacenamiento de las células progenitoras hematopoyéticas (CPH) provenientes de la sangre del cordón umbilical y de placenta de los recién nacidos con el propósito de conservarlos y suministrarlos con fines de investigación científica o tratamientos terapéuticos. Los BSCU harán parte de la Red Nacional de Donación y Trasplante y le serán aplicables las disposiciones y reglamentaciones expedidas con ocasión a la donación de componentes anatómicos Parágrafo. El Ministerio de Salud y Protección Social en el término de un año contado a partir de la expedición de la presente Ley, reglamentará los procedimientos de apertura y funcionamiento y el Manual de buenas prácticas de los BSCU. En todo caso, hasta ser expedida reglamentación especial por parte del Ministerio, le serán aplicables las disposiciones que regulan los Bancos de Tejidos y Médula Ósea en lo que sea pertinente</w:t>
            </w:r>
          </w:p>
        </w:tc>
        <w:tc>
          <w:tcPr>
            <w:tcW w:w="2340" w:type="dxa"/>
            <w:tcBorders>
              <w:top w:val="single" w:sz="4" w:space="0" w:color="000000"/>
              <w:left w:val="single" w:sz="4" w:space="0" w:color="000000"/>
              <w:bottom w:val="single" w:sz="4" w:space="0" w:color="000000"/>
              <w:right w:val="single" w:sz="4" w:space="0" w:color="000000"/>
            </w:tcBorders>
          </w:tcPr>
          <w:p w14:paraId="0B71587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14°. Regulación de los bancos de sangre de cordón umbilical. </w:t>
            </w:r>
            <w:r>
              <w:rPr>
                <w:rFonts w:ascii="Times New Roman" w:eastAsia="Times New Roman" w:hAnsi="Times New Roman" w:cs="Times New Roman"/>
              </w:rPr>
              <w:t>Son Bancos de Sangre de Cordón Umbilical (BSCU) las instituciones privadas sin ánimo de lucro o instituciones de naturaleza pública encargadas de la obtención, extracción, procesamiento, preservación y almacenamiento de las células progenitoras hematopoyéticas (CPH) provenientes de la sangre del cordón umbilical y de placenta de los recién nacidos con el propósito de conservarlos y suministrarlos con fines de investigación científica o tratamientos terapéuticos. Los BSCU harán parte de la Red Nacional de Donación y Trasplante y les serán aplicables las disposiciones y reglamentaciones expedidas por el Ministerio de Salud a las que hace referencia el artículo 10 de la presente Ley.</w:t>
            </w:r>
          </w:p>
          <w:p w14:paraId="165C0B40"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rPr>
              <w:t>Parágrafo. El Ministerio de Salud y Protección Social en el término de un año contado a partir de la expedición de la presente Ley, reglamentará los procedimientos de apertura y funcionamiento y el Manual de buenas prácticas de los BSCU. En todo caso, hasta ser expedida reglamentación especial por parte del Ministerio, le serán aplicables las disposiciones que regulan los Bancos de Tejidos y Médula Ósea en lo que sea pertinente.</w:t>
            </w:r>
          </w:p>
        </w:tc>
        <w:tc>
          <w:tcPr>
            <w:tcW w:w="2197" w:type="dxa"/>
            <w:tcBorders>
              <w:top w:val="single" w:sz="4" w:space="0" w:color="000000"/>
              <w:left w:val="single" w:sz="4" w:space="0" w:color="000000"/>
              <w:bottom w:val="single" w:sz="4" w:space="0" w:color="000000"/>
              <w:right w:val="single" w:sz="4" w:space="0" w:color="000000"/>
            </w:tcBorders>
          </w:tcPr>
          <w:p w14:paraId="6428624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7C500BD2" w14:textId="77777777" w:rsidR="002A4A49" w:rsidRDefault="000B483D">
            <w:pPr>
              <w:widowControl w:val="0"/>
              <w:spacing w:before="240" w:after="80"/>
              <w:ind w:left="20" w:right="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14°. Regulación de los bancos de sangre de cordón umbilical.</w:t>
            </w:r>
            <w:r>
              <w:rPr>
                <w:rFonts w:ascii="Times New Roman" w:eastAsia="Times New Roman" w:hAnsi="Times New Roman" w:cs="Times New Roman"/>
                <w:highlight w:val="white"/>
              </w:rPr>
              <w:t xml:space="preserve"> Son Bancos de Sangre de Cordón Umbilical (BSCU) las instituciones privadas sin ánimo de lucro o instituciones de naturaleza pública encargadas de la obtención, extracción, procesamiento, preservación y almacenamiento de las células progenitoras hematopoyéticas (CPH) provenientes de la sangre del cordón umbilical y de placenta de los recién nacidos con el propósito de conservarlos y suministrarlos con fines de investigación científica o tratamientos terapéuticos. Los BSCU harán parte de la Red Nacional de Donación y Trasplante y les serán aplicables las disposiciones y reglamentaciones expedidas por el Ministerio de Salud a las que hace referencia el artículo 10 de la presente Ley.</w:t>
            </w:r>
          </w:p>
          <w:p w14:paraId="25E26E0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highlight w:val="white"/>
              </w:rPr>
              <w:t>Parágrafo</w:t>
            </w:r>
            <w:r>
              <w:rPr>
                <w:rFonts w:ascii="Times New Roman" w:eastAsia="Times New Roman" w:hAnsi="Times New Roman" w:cs="Times New Roman"/>
                <w:highlight w:val="white"/>
              </w:rPr>
              <w:t>. El Ministerio de Salud y Protección Social en el término de un año contado a partir de la expedición de la presente Ley, reglamentará los procedimientos de apertura y funcionamiento y el Manual de buenas prácticas de los BSCU. En todo caso, hasta ser expedida reglamentación especial por parte del Ministerio, le serán aplicables las disposiciones que regulan los Bancos de Tejidos y Médula Ósea en lo que sea pertinente.</w:t>
            </w:r>
          </w:p>
        </w:tc>
      </w:tr>
      <w:tr w:rsidR="002A4A49" w14:paraId="04842E6D" w14:textId="77777777">
        <w:tc>
          <w:tcPr>
            <w:tcW w:w="2262" w:type="dxa"/>
            <w:tcBorders>
              <w:top w:val="single" w:sz="4" w:space="0" w:color="000000"/>
              <w:left w:val="single" w:sz="4" w:space="0" w:color="000000"/>
              <w:bottom w:val="single" w:sz="4" w:space="0" w:color="000000"/>
              <w:right w:val="single" w:sz="4" w:space="0" w:color="000000"/>
            </w:tcBorders>
          </w:tcPr>
          <w:p w14:paraId="1D392674"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15°. De las campañas regionales de donación.</w:t>
            </w:r>
            <w:r>
              <w:rPr>
                <w:rFonts w:ascii="Times New Roman" w:eastAsia="Times New Roman" w:hAnsi="Times New Roman" w:cs="Times New Roman"/>
              </w:rPr>
              <w:t xml:space="preserve"> El Gobierno Nacional, a través del Ministerio de Salud y Protección Social, promoverá la realización de campañas regionales de donación de células progenitoras hematopoyéticas (CPH) con enfoque étnico. La financiación de dichas campañas se someterá a marco fiscal de mediano plazo y marco de gasto de mediano plazo del sector salud.</w:t>
            </w:r>
          </w:p>
        </w:tc>
        <w:tc>
          <w:tcPr>
            <w:tcW w:w="2340" w:type="dxa"/>
            <w:tcBorders>
              <w:top w:val="single" w:sz="4" w:space="0" w:color="000000"/>
              <w:left w:val="single" w:sz="4" w:space="0" w:color="000000"/>
              <w:bottom w:val="single" w:sz="4" w:space="0" w:color="000000"/>
              <w:right w:val="single" w:sz="4" w:space="0" w:color="000000"/>
            </w:tcBorders>
          </w:tcPr>
          <w:p w14:paraId="3484F167"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15°. De las campañas nacionales y regionales de donación. </w:t>
            </w:r>
            <w:r>
              <w:rPr>
                <w:rFonts w:ascii="Times New Roman" w:eastAsia="Times New Roman" w:hAnsi="Times New Roman" w:cs="Times New Roman"/>
              </w:rPr>
              <w:t>Será función de los registros la realización de campañas nacionales y regionales de donación de células progenitoras hematopoyéticas (CPH), en la cual deberán contar con el apoyo del Gobierno Nacional, a través del Ministerio de Salud y Protección Social, y las secretarías de salud de las gobernaciones y alcaldías municipales. Estas campañas de donación deberán contener estrategias de información, educación y de comunicación y deberán estar contempladas en la organización y gestión organizativa de cada registro. En ellas debe existir un enfoque poblacional significativo que permita obtener registros de personas indígenas, afro, palenqueras y raizales. </w:t>
            </w:r>
          </w:p>
          <w:p w14:paraId="6B2DDE46" w14:textId="77777777" w:rsidR="002A4A49" w:rsidRDefault="002A4A49">
            <w:pPr>
              <w:widowControl w:val="0"/>
              <w:jc w:val="both"/>
              <w:rPr>
                <w:rFonts w:ascii="Times New Roman" w:eastAsia="Times New Roman" w:hAnsi="Times New Roman" w:cs="Times New Roman"/>
              </w:rPr>
            </w:pPr>
          </w:p>
          <w:p w14:paraId="59B505C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Parágrafo primero. En el caso del RNDCHP la financiación de dichas campañas deberá incluirse en su planeación y el presupuesto otorgado por el Gobierno Nacional para su puesta en marcha y funcionamiento.</w:t>
            </w:r>
          </w:p>
          <w:p w14:paraId="10ACC313" w14:textId="77777777" w:rsidR="002A4A49" w:rsidRDefault="002A4A49">
            <w:pPr>
              <w:widowControl w:val="0"/>
              <w:jc w:val="both"/>
              <w:rPr>
                <w:rFonts w:ascii="Times New Roman" w:eastAsia="Times New Roman" w:hAnsi="Times New Roman" w:cs="Times New Roman"/>
              </w:rPr>
            </w:pPr>
          </w:p>
          <w:p w14:paraId="4EC46075"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Parágrafo segundo. El Gobierno Nacional a través del Ministerio de Salud también deberá hacer campañas propias para promover la donación de CPH en el territorio nacional.</w:t>
            </w:r>
          </w:p>
          <w:p w14:paraId="5EB536F4" w14:textId="77777777" w:rsidR="002A4A49" w:rsidRDefault="002A4A49">
            <w:pPr>
              <w:widowControl w:val="0"/>
              <w:jc w:val="both"/>
              <w:rPr>
                <w:rFonts w:ascii="Times New Roman" w:eastAsia="Times New Roman" w:hAnsi="Times New Roman" w:cs="Times New Roman"/>
              </w:rPr>
            </w:pPr>
          </w:p>
          <w:p w14:paraId="690A0F4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Parágrafo tercero. Las instituciones promotoras y prestadoras de salud, públicas y privadas, se integrarán a las actividades de promoción y educación de conformidad con sus perfiles y fines dentro del sistema de salud.</w:t>
            </w:r>
          </w:p>
          <w:p w14:paraId="41F9BC96"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24C4A880"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SE INTEGRAN LOS TEXTOS APROBADOS </w:t>
            </w:r>
          </w:p>
        </w:tc>
        <w:tc>
          <w:tcPr>
            <w:tcW w:w="2028" w:type="dxa"/>
            <w:tcBorders>
              <w:top w:val="single" w:sz="4" w:space="0" w:color="000000"/>
              <w:left w:val="single" w:sz="4" w:space="0" w:color="000000"/>
              <w:bottom w:val="single" w:sz="4" w:space="0" w:color="000000"/>
              <w:right w:val="single" w:sz="4" w:space="0" w:color="000000"/>
            </w:tcBorders>
          </w:tcPr>
          <w:p w14:paraId="27810075"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15°. De las campañas regionales de donación.</w:t>
            </w:r>
            <w:r>
              <w:rPr>
                <w:rFonts w:ascii="Times New Roman" w:eastAsia="Times New Roman" w:hAnsi="Times New Roman" w:cs="Times New Roman"/>
              </w:rPr>
              <w:t xml:space="preserve"> El Gobierno Nacional a través del Ministerio de Salud y Protección Social y las secretarías de salud de las gobernaciones y alcaldías municipales promoverán la realización de campañas de donación de células progenitoras hematopoyéticas (CPH) con enfoque étnico. La financiación de dichas campañas se someterá a marco fiscal de mediano plazo y marco de gasto de mediano plazo del sector salud.</w:t>
            </w:r>
          </w:p>
          <w:p w14:paraId="1AFB46B2" w14:textId="77777777" w:rsidR="002A4A49" w:rsidRDefault="002A4A49">
            <w:pPr>
              <w:widowControl w:val="0"/>
              <w:jc w:val="both"/>
              <w:rPr>
                <w:rFonts w:ascii="Times New Roman" w:eastAsia="Times New Roman" w:hAnsi="Times New Roman" w:cs="Times New Roman"/>
              </w:rPr>
            </w:pPr>
          </w:p>
          <w:p w14:paraId="34D3EB5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xml:space="preserve">Será función de los registros la realización de campañas nacionales y regionales de donación de células progenitoras hematopoyéticas (CPH). </w:t>
            </w:r>
          </w:p>
          <w:p w14:paraId="40F91A50" w14:textId="77777777" w:rsidR="002A4A49" w:rsidRDefault="002A4A49">
            <w:pPr>
              <w:widowControl w:val="0"/>
              <w:jc w:val="both"/>
              <w:rPr>
                <w:rFonts w:ascii="Times New Roman" w:eastAsia="Times New Roman" w:hAnsi="Times New Roman" w:cs="Times New Roman"/>
              </w:rPr>
            </w:pPr>
          </w:p>
          <w:p w14:paraId="2F734C80"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Estas campañas de donación deberán contener estrategias de información, educación y de comunicación y deberán estar contempladas en la organización y gestión organizativa de cada registro. En ellas debe existir un enfoque poblacional significativo que permita obtener registros de personas indígenas, afro, palenqueras y raizales. </w:t>
            </w:r>
          </w:p>
          <w:p w14:paraId="754A9161" w14:textId="77777777" w:rsidR="002A4A49" w:rsidRDefault="002A4A49">
            <w:pPr>
              <w:widowControl w:val="0"/>
              <w:jc w:val="both"/>
              <w:rPr>
                <w:rFonts w:ascii="Times New Roman" w:eastAsia="Times New Roman" w:hAnsi="Times New Roman" w:cs="Times New Roman"/>
              </w:rPr>
            </w:pPr>
          </w:p>
          <w:p w14:paraId="48B82FF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primero.</w:t>
            </w:r>
            <w:r>
              <w:rPr>
                <w:rFonts w:ascii="Times New Roman" w:eastAsia="Times New Roman" w:hAnsi="Times New Roman" w:cs="Times New Roman"/>
              </w:rPr>
              <w:t xml:space="preserve"> En el caso del RNDCHP la financiación de dichas campañas deberá incluirse en su planeación y el presupuesto otorgado por el Gobierno Nacional para su puesta en marcha y funcionamiento.</w:t>
            </w:r>
          </w:p>
          <w:p w14:paraId="5D1629EB" w14:textId="77777777" w:rsidR="002A4A49" w:rsidRDefault="002A4A49">
            <w:pPr>
              <w:widowControl w:val="0"/>
              <w:jc w:val="both"/>
              <w:rPr>
                <w:rFonts w:ascii="Times New Roman" w:eastAsia="Times New Roman" w:hAnsi="Times New Roman" w:cs="Times New Roman"/>
              </w:rPr>
            </w:pPr>
          </w:p>
          <w:p w14:paraId="365305D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Parágrafo segundo.</w:t>
            </w:r>
            <w:r>
              <w:rPr>
                <w:rFonts w:ascii="Times New Roman" w:eastAsia="Times New Roman" w:hAnsi="Times New Roman" w:cs="Times New Roman"/>
              </w:rPr>
              <w:t xml:space="preserve"> Las instituciones promotoras y prestadoras de salud, públicas y privadas, se integrarán a las actividades de promoción y educación de conformidad con sus perfiles y fines dentro del sistema de salud.</w:t>
            </w:r>
          </w:p>
          <w:p w14:paraId="2A150C43" w14:textId="77777777" w:rsidR="002A4A49" w:rsidRDefault="002A4A49">
            <w:pPr>
              <w:widowControl w:val="0"/>
              <w:jc w:val="both"/>
              <w:rPr>
                <w:rFonts w:ascii="Times New Roman" w:eastAsia="Times New Roman" w:hAnsi="Times New Roman" w:cs="Times New Roman"/>
              </w:rPr>
            </w:pPr>
          </w:p>
        </w:tc>
      </w:tr>
      <w:tr w:rsidR="002A4A49" w14:paraId="1E92C822" w14:textId="77777777">
        <w:tc>
          <w:tcPr>
            <w:tcW w:w="2262" w:type="dxa"/>
            <w:tcBorders>
              <w:top w:val="single" w:sz="4" w:space="0" w:color="000000"/>
              <w:left w:val="single" w:sz="4" w:space="0" w:color="000000"/>
              <w:bottom w:val="single" w:sz="4" w:space="0" w:color="000000"/>
              <w:right w:val="single" w:sz="4" w:space="0" w:color="000000"/>
            </w:tcBorders>
          </w:tcPr>
          <w:p w14:paraId="5DF5B50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16°. Seguimiento y Monitoreo.</w:t>
            </w:r>
            <w:r>
              <w:rPr>
                <w:rFonts w:ascii="Times New Roman" w:eastAsia="Times New Roman" w:hAnsi="Times New Roman" w:cs="Times New Roman"/>
              </w:rPr>
              <w:t xml:space="preserve"> El Ministerio de Salud y Protección Social realizará seguimiento al cumplimiento de las disposiciones contenidas en la presente</w:t>
            </w:r>
            <w:r>
              <w:t xml:space="preserve"> </w:t>
            </w:r>
            <w:r>
              <w:rPr>
                <w:rFonts w:ascii="Times New Roman" w:eastAsia="Times New Roman" w:hAnsi="Times New Roman" w:cs="Times New Roman"/>
              </w:rPr>
              <w:t>Ley. Para tal efecto, rendirá informe a las Comisiones Séptimas del Congreso de la República en el segundo mes de la legislatura de cada año.</w:t>
            </w:r>
          </w:p>
        </w:tc>
        <w:tc>
          <w:tcPr>
            <w:tcW w:w="2340" w:type="dxa"/>
            <w:tcBorders>
              <w:top w:val="single" w:sz="4" w:space="0" w:color="000000"/>
              <w:left w:val="single" w:sz="4" w:space="0" w:color="000000"/>
              <w:bottom w:val="single" w:sz="4" w:space="0" w:color="000000"/>
              <w:right w:val="single" w:sz="4" w:space="0" w:color="000000"/>
            </w:tcBorders>
          </w:tcPr>
          <w:p w14:paraId="362EDEE8"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Artículo 16°. Seguimiento y Monitoreo. </w:t>
            </w:r>
            <w:r>
              <w:rPr>
                <w:rFonts w:ascii="Times New Roman" w:eastAsia="Times New Roman" w:hAnsi="Times New Roman" w:cs="Times New Roman"/>
              </w:rPr>
              <w:t>El Ministerio de Salud y Protección Social realizará seguimiento al cumplimiento de las disposiciones contenidas en la presente Ley. Para tal efecto, rendirá informe a las Comisiones Séptimas del Congreso de la República en el segundo mes de la legislatura de cada año.</w:t>
            </w:r>
          </w:p>
          <w:p w14:paraId="3F2A2C71"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4FF7D3CD"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SIN DISCREPANCIAS</w:t>
            </w:r>
          </w:p>
        </w:tc>
        <w:tc>
          <w:tcPr>
            <w:tcW w:w="2028" w:type="dxa"/>
            <w:tcBorders>
              <w:top w:val="single" w:sz="4" w:space="0" w:color="000000"/>
              <w:left w:val="single" w:sz="4" w:space="0" w:color="000000"/>
              <w:bottom w:val="single" w:sz="4" w:space="0" w:color="000000"/>
              <w:right w:val="single" w:sz="4" w:space="0" w:color="000000"/>
            </w:tcBorders>
          </w:tcPr>
          <w:p w14:paraId="718536C3"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highlight w:val="white"/>
              </w:rPr>
              <w:t>Artículo 16°. Seguimiento y Monitoreo.</w:t>
            </w:r>
            <w:r>
              <w:rPr>
                <w:rFonts w:ascii="Times New Roman" w:eastAsia="Times New Roman" w:hAnsi="Times New Roman" w:cs="Times New Roman"/>
                <w:highlight w:val="white"/>
              </w:rPr>
              <w:t xml:space="preserve"> El Ministerio de Salud y Protección Social realizará seguimiento al cumplimiento de las disposiciones contenidas en la presente Ley. Para tal efecto, rendirá informe a las Comisiones Séptimas del Congreso de la República en el segundo mes de la legislatura de cada año.</w:t>
            </w:r>
          </w:p>
        </w:tc>
      </w:tr>
      <w:tr w:rsidR="002A4A49" w14:paraId="73ECAF62" w14:textId="77777777">
        <w:tc>
          <w:tcPr>
            <w:tcW w:w="2262" w:type="dxa"/>
            <w:tcBorders>
              <w:top w:val="single" w:sz="4" w:space="0" w:color="000000"/>
              <w:left w:val="single" w:sz="4" w:space="0" w:color="000000"/>
              <w:bottom w:val="single" w:sz="4" w:space="0" w:color="000000"/>
              <w:right w:val="single" w:sz="4" w:space="0" w:color="000000"/>
            </w:tcBorders>
          </w:tcPr>
          <w:p w14:paraId="00148C68"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17°. Inspección y vigilancia</w:t>
            </w:r>
            <w:r>
              <w:rPr>
                <w:rFonts w:ascii="Times New Roman" w:eastAsia="Times New Roman" w:hAnsi="Times New Roman" w:cs="Times New Roman"/>
              </w:rPr>
              <w:t>. Corresponde al Invima, Ministerio de Salud y Protección Social, Instituto Nacional de Salud, Direcciones Territoriales de Salud y a la Superintendencia Nacional de Salud, en ejercicio de sus atribuciones, ejercer la función pública de inspección y vigilancia de lo dispuesto en la presente ley.</w:t>
            </w:r>
          </w:p>
        </w:tc>
        <w:tc>
          <w:tcPr>
            <w:tcW w:w="2340" w:type="dxa"/>
            <w:tcBorders>
              <w:top w:val="single" w:sz="4" w:space="0" w:color="000000"/>
              <w:left w:val="single" w:sz="4" w:space="0" w:color="000000"/>
              <w:bottom w:val="single" w:sz="4" w:space="0" w:color="000000"/>
              <w:right w:val="single" w:sz="4" w:space="0" w:color="000000"/>
            </w:tcBorders>
          </w:tcPr>
          <w:p w14:paraId="2F5B3345"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Artículo 17°. Inspección y vigilancia. </w:t>
            </w:r>
            <w:r>
              <w:rPr>
                <w:rFonts w:ascii="Times New Roman" w:eastAsia="Times New Roman" w:hAnsi="Times New Roman" w:cs="Times New Roman"/>
              </w:rPr>
              <w:t>Corresponde al Invima, Ministerio de Salud y Protección Social, Instituto Nacional de Salud, Direcciones Territoriales de Salud y a la Superintendencia Nacional de Salud, en ejercicio de sus atribuciones, ejercer la función pública de inspección y vigilancia de lo dispuesto en la presente ley.</w:t>
            </w:r>
            <w:r>
              <w:rPr>
                <w:rFonts w:ascii="Times New Roman" w:eastAsia="Times New Roman" w:hAnsi="Times New Roman" w:cs="Times New Roman"/>
                <w:b/>
              </w:rPr>
              <w:t> </w:t>
            </w:r>
          </w:p>
          <w:p w14:paraId="58CAAE77"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7293EEE2" w14:textId="77777777" w:rsidR="002A4A49" w:rsidRDefault="000B483D">
            <w:pPr>
              <w:widowControl w:val="0"/>
              <w:jc w:val="center"/>
              <w:rPr>
                <w:rFonts w:ascii="Times New Roman" w:eastAsia="Times New Roman" w:hAnsi="Times New Roman" w:cs="Times New Roman"/>
              </w:rPr>
            </w:pPr>
            <w:r>
              <w:rPr>
                <w:rFonts w:ascii="Times New Roman" w:eastAsia="Times New Roman" w:hAnsi="Times New Roman" w:cs="Times New Roman"/>
                <w:b/>
              </w:rPr>
              <w:t>SIN DISCREPANCIAS</w:t>
            </w:r>
            <w:r>
              <w:rPr>
                <w:rFonts w:ascii="Times New Roman" w:eastAsia="Times New Roman" w:hAnsi="Times New Roman" w:cs="Times New Roman"/>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30404445" w14:textId="77777777" w:rsidR="002A4A49" w:rsidRDefault="000B483D">
            <w:pPr>
              <w:widowControl w:val="0"/>
              <w:spacing w:before="240" w:after="80"/>
              <w:ind w:right="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17°. Inspección y vigilancia.</w:t>
            </w:r>
            <w:r>
              <w:rPr>
                <w:rFonts w:ascii="Times New Roman" w:eastAsia="Times New Roman" w:hAnsi="Times New Roman" w:cs="Times New Roman"/>
                <w:highlight w:val="white"/>
              </w:rPr>
              <w:t xml:space="preserve"> Corresponde al Invima, Ministerio de Salud y Protección Social, Instituto Nacional de Salud, Direcciones Territoriales de Salud y a la Superintendencia Nacional de Salud, en ejercicio de sus atribuciones, ejercer la función pública de inspección y vigilancia de lo dispuesto en la presente ley. </w:t>
            </w:r>
          </w:p>
          <w:p w14:paraId="2C87E1C3" w14:textId="77777777" w:rsidR="002A4A49" w:rsidRDefault="002A4A49">
            <w:pPr>
              <w:widowControl w:val="0"/>
              <w:jc w:val="both"/>
              <w:rPr>
                <w:rFonts w:ascii="Times New Roman" w:eastAsia="Times New Roman" w:hAnsi="Times New Roman" w:cs="Times New Roman"/>
              </w:rPr>
            </w:pPr>
          </w:p>
        </w:tc>
      </w:tr>
      <w:tr w:rsidR="002A4A49" w14:paraId="3AACF69A" w14:textId="77777777">
        <w:tc>
          <w:tcPr>
            <w:tcW w:w="2262" w:type="dxa"/>
            <w:tcBorders>
              <w:top w:val="single" w:sz="4" w:space="0" w:color="000000"/>
              <w:left w:val="single" w:sz="4" w:space="0" w:color="000000"/>
              <w:bottom w:val="single" w:sz="4" w:space="0" w:color="000000"/>
              <w:right w:val="single" w:sz="4" w:space="0" w:color="000000"/>
            </w:tcBorders>
          </w:tcPr>
          <w:p w14:paraId="5A112F9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18º. Fuentes de financiación.</w:t>
            </w:r>
            <w:r>
              <w:rPr>
                <w:rFonts w:ascii="Times New Roman" w:eastAsia="Times New Roman" w:hAnsi="Times New Roman" w:cs="Times New Roman"/>
              </w:rPr>
              <w:t xml:space="preserve"> El Registro Nacional Público de Donantes de Células Progenitoras Hematopoyéticas – RNDCPH podrá tener como fuentes de financiación los recursos provenientes de: 1. Las partidas específicas del Presupuesto General de la Nación. 2. Recursos de cooperación internacional. 3. Las donaciones de personas naturales o jurídicas, nacionales o extranjeras y organismos internacionales. 4. Los recursos de libre inversión del componente de Propósito General del Sistema General de Participaciones. 5. Las demás fuentes de financiación de origen licito que contribuyan de manera directa y exclusiva a la sostenibilidad del Registro. Parágrafo. El Gobierno Nacional apropiará en la Ley del Presupuesto General de la Nación, para cada vigencia fiscal, los recursos necesarios para la operación y sostenibilidad del Registro.</w:t>
            </w:r>
          </w:p>
        </w:tc>
        <w:tc>
          <w:tcPr>
            <w:tcW w:w="2340" w:type="dxa"/>
            <w:tcBorders>
              <w:top w:val="single" w:sz="4" w:space="0" w:color="000000"/>
              <w:left w:val="single" w:sz="4" w:space="0" w:color="000000"/>
              <w:bottom w:val="single" w:sz="4" w:space="0" w:color="000000"/>
              <w:right w:val="single" w:sz="4" w:space="0" w:color="000000"/>
            </w:tcBorders>
          </w:tcPr>
          <w:p w14:paraId="605CCBB0"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18º.  Fuentes de financiación. </w:t>
            </w:r>
            <w:r>
              <w:rPr>
                <w:rFonts w:ascii="Times New Roman" w:eastAsia="Times New Roman" w:hAnsi="Times New Roman" w:cs="Times New Roman"/>
              </w:rPr>
              <w:t>El REGISTRO NACIONAL PÚBLICO OFICIAL de Donantes de Células Progenitoras Hematopoyéticas – RNDCHP podrá tener como fuentes de financiación los recursos provenientes de: </w:t>
            </w:r>
          </w:p>
          <w:p w14:paraId="62FF127A"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1.  Las partidas específicas del Presupuesto General de la Nación. </w:t>
            </w:r>
          </w:p>
          <w:p w14:paraId="6E74AF9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2.  Recursos de cooperación internacional.</w:t>
            </w:r>
          </w:p>
          <w:p w14:paraId="0D81AC9F"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3.  Las donaciones de personas naturales o jurídicas, nacionales o extranjeras y organismos internacionales. </w:t>
            </w:r>
          </w:p>
          <w:p w14:paraId="42C8050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4.  Los recursos de libre inversión del componente de Propósito General del Sistema General de Participaciones. </w:t>
            </w:r>
          </w:p>
          <w:p w14:paraId="0E7609BB"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5.  Las demás fuentes de financiación de origen lícito que contribuyan de manera directa y exclusiva a la sostenibilidad del Registro.</w:t>
            </w:r>
          </w:p>
          <w:p w14:paraId="61600E24"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 </w:t>
            </w:r>
          </w:p>
          <w:p w14:paraId="3D0B78A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Parágrafo primero. El Gobierno Nacional apropiará en la Ley del Presupuesto General de la Nación, para cada vigencia fiscal, los recursos necesarios para la operación y sostenibilidad del Registro incluyendo la labor de coordinación de los registros que se creen en el país asignada en la presente ley. </w:t>
            </w:r>
          </w:p>
          <w:p w14:paraId="7C20AF5A" w14:textId="77777777" w:rsidR="002A4A49" w:rsidRDefault="002A4A49">
            <w:pPr>
              <w:widowControl w:val="0"/>
              <w:jc w:val="both"/>
              <w:rPr>
                <w:rFonts w:ascii="Times New Roman" w:eastAsia="Times New Roman" w:hAnsi="Times New Roman" w:cs="Times New Roman"/>
              </w:rPr>
            </w:pPr>
          </w:p>
          <w:p w14:paraId="0CF4063C"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Parágrafo segundo. La estimación de las condiciones de funcionamiento con calidad deberá partir de estudios ya realizados y futuros que contemplen la inversión para ampliar constantemente la base de datos de donantes; para el diseño, actualización y mejora de los sistemas de información (bases de datos, sistemas de comunicación, protección de los mismos) y para el sostenimiento del equipo de personas altamente capacitado que se requiere.  También se debe contemplar un plan de capacitación constante de personal y la financiación de futuros productos de I+D+i que genere la actividad del registro. Teniendo en cuenta estos mismos factores deberán planificarse todos los registros de CHP que existan en el país.</w:t>
            </w:r>
          </w:p>
          <w:p w14:paraId="089FED10"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7A563A4D"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rPr>
              <w:t>Analizado el comparativo, se tiene que el texto aprobado por la Cámara de Representantes guarda el espíritu del texto aprobado en Senado y enriquece su contenido, por tanto, se acoge el mismo.</w:t>
            </w:r>
          </w:p>
        </w:tc>
        <w:tc>
          <w:tcPr>
            <w:tcW w:w="2028" w:type="dxa"/>
            <w:tcBorders>
              <w:top w:val="single" w:sz="4" w:space="0" w:color="000000"/>
              <w:left w:val="single" w:sz="4" w:space="0" w:color="000000"/>
              <w:bottom w:val="single" w:sz="4" w:space="0" w:color="000000"/>
              <w:right w:val="single" w:sz="4" w:space="0" w:color="000000"/>
            </w:tcBorders>
          </w:tcPr>
          <w:p w14:paraId="5907A4B7" w14:textId="77777777" w:rsidR="002A4A49" w:rsidRDefault="000B483D">
            <w:pPr>
              <w:widowControl w:val="0"/>
              <w:spacing w:before="240" w:after="80"/>
              <w:ind w:right="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18º.  Fuentes de financiación.</w:t>
            </w:r>
            <w:r>
              <w:rPr>
                <w:rFonts w:ascii="Times New Roman" w:eastAsia="Times New Roman" w:hAnsi="Times New Roman" w:cs="Times New Roman"/>
                <w:highlight w:val="white"/>
              </w:rPr>
              <w:t xml:space="preserve"> El REGISTRO NACIONAL PÚBLICO OFICIAL de Donantes de Células Progenitoras Hematopoyéticas – RNDCHP podrá tener como fuentes de financiación los recursos provenientes de: </w:t>
            </w:r>
          </w:p>
          <w:p w14:paraId="1546ED5B"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Las partidas específicas del Presupuesto General de la Nación. </w:t>
            </w:r>
          </w:p>
          <w:p w14:paraId="5D0C6C9C"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Recursos de cooperación internacional.</w:t>
            </w:r>
          </w:p>
          <w:p w14:paraId="40AF917C"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 Las donaciones de personas naturales o jurídicas, nacionales o extranjeras y organismos internacionales. </w:t>
            </w:r>
          </w:p>
          <w:p w14:paraId="2A6D22B5"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4. Los recursos de libre inversión del componente de Propósito General del Sistema General de Participaciones. </w:t>
            </w:r>
          </w:p>
          <w:p w14:paraId="37D9395E" w14:textId="77777777" w:rsidR="002A4A49" w:rsidRDefault="000B483D">
            <w:pPr>
              <w:widowControl w:val="0"/>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5. Las demás fuentes de financiación de origen lícito que contribuyan de manera directa y exclusiva a la sostenibilidad del Registro.</w:t>
            </w:r>
          </w:p>
          <w:p w14:paraId="237AAD28"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highlight w:val="white"/>
              </w:rPr>
              <w:t>Parágrafo primero.</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u w:val="single"/>
              </w:rPr>
              <w:t>Autorícese</w:t>
            </w:r>
            <w:r>
              <w:rPr>
                <w:rFonts w:ascii="Times New Roman" w:eastAsia="Times New Roman" w:hAnsi="Times New Roman" w:cs="Times New Roman"/>
                <w:highlight w:val="white"/>
              </w:rPr>
              <w:t xml:space="preserve"> al Gobierno Nacional apropiar en la Ley del Presupuesto General de la Nación, para cada vigencia fiscal, los recursos necesarios para la operación y sostenibilidad del Registro incluyendo la labor de coordinación de los registros que se creen en el país asignada en la presente ley. </w:t>
            </w:r>
          </w:p>
          <w:p w14:paraId="3451A17D" w14:textId="77777777" w:rsidR="002A4A49" w:rsidRDefault="000B483D">
            <w:pPr>
              <w:widowControl w:val="0"/>
              <w:spacing w:before="240"/>
              <w:jc w:val="both"/>
              <w:rPr>
                <w:rFonts w:ascii="Times New Roman" w:eastAsia="Times New Roman" w:hAnsi="Times New Roman" w:cs="Times New Roman"/>
              </w:rPr>
            </w:pPr>
            <w:r>
              <w:rPr>
                <w:rFonts w:ascii="Times New Roman" w:eastAsia="Times New Roman" w:hAnsi="Times New Roman" w:cs="Times New Roman"/>
                <w:b/>
                <w:highlight w:val="white"/>
              </w:rPr>
              <w:t>Parágrafo segundo</w:t>
            </w:r>
            <w:r>
              <w:rPr>
                <w:rFonts w:ascii="Times New Roman" w:eastAsia="Times New Roman" w:hAnsi="Times New Roman" w:cs="Times New Roman"/>
              </w:rPr>
              <w:t xml:space="preserve">. La estimación de las condiciones de funcionamiento con calidad deberá partir de estudios ya realizados y futuros que contemplen la inversión para ampliar constantemente la </w:t>
            </w:r>
            <w:r>
              <w:rPr>
                <w:rFonts w:ascii="Times New Roman" w:eastAsia="Times New Roman" w:hAnsi="Times New Roman" w:cs="Times New Roman"/>
                <w:highlight w:val="white"/>
              </w:rPr>
              <w:t>base de datos de donantes; para el diseño, actualización y mejora de los sistemas de información (bases de datos, sistemas de comunicación, protección de los mismos) y para el sostenimiento del equipo de personas altamente capacitado que se requiere.  También se debe contemplar un plan de capacitación constante de personal y la financiación de futuros productos de I+D+i que genere la actividad del registro. Teniendo en cuenta estos mismos factores deberán planificarse todos los registros de CHP que existan en el país.</w:t>
            </w:r>
          </w:p>
        </w:tc>
      </w:tr>
      <w:tr w:rsidR="002A4A49" w14:paraId="17EA973F" w14:textId="77777777">
        <w:tc>
          <w:tcPr>
            <w:tcW w:w="2262" w:type="dxa"/>
            <w:tcBorders>
              <w:top w:val="single" w:sz="4" w:space="0" w:color="000000"/>
              <w:left w:val="single" w:sz="4" w:space="0" w:color="000000"/>
              <w:bottom w:val="single" w:sz="4" w:space="0" w:color="000000"/>
              <w:right w:val="single" w:sz="4" w:space="0" w:color="000000"/>
            </w:tcBorders>
          </w:tcPr>
          <w:p w14:paraId="187D42A5"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19°</w:t>
            </w:r>
            <w:r>
              <w:rPr>
                <w:rFonts w:ascii="Times New Roman" w:eastAsia="Times New Roman" w:hAnsi="Times New Roman" w:cs="Times New Roman"/>
              </w:rPr>
              <w:t xml:space="preserve"> El Ministerio de Salud y Protección Social con el apoyo de la Agencia Presidencial de Cooperación Internacional, podrá gestionar cooperación internacional pública, privada, técnica y financiera que posibilite el cumplimiento de las disposiciones de la presente ley</w:t>
            </w:r>
          </w:p>
        </w:tc>
        <w:tc>
          <w:tcPr>
            <w:tcW w:w="2340" w:type="dxa"/>
            <w:tcBorders>
              <w:top w:val="single" w:sz="4" w:space="0" w:color="000000"/>
              <w:left w:val="single" w:sz="4" w:space="0" w:color="000000"/>
              <w:bottom w:val="single" w:sz="4" w:space="0" w:color="000000"/>
              <w:right w:val="single" w:sz="4" w:space="0" w:color="000000"/>
            </w:tcBorders>
          </w:tcPr>
          <w:p w14:paraId="18727F79"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19° </w:t>
            </w:r>
            <w:r>
              <w:rPr>
                <w:rFonts w:ascii="Times New Roman" w:eastAsia="Times New Roman" w:hAnsi="Times New Roman" w:cs="Times New Roman"/>
              </w:rPr>
              <w:t>El Ministerio de Salud y Protección Social con el apoyo de la Agencia Presidencial de Cooperación Internacional, podrá gestionar cooperación internacional pública, privada, técnica y financiera que posibilite el cumplimiento de las disposiciones de la presente ley.</w:t>
            </w:r>
          </w:p>
          <w:p w14:paraId="7B90FC07" w14:textId="77777777" w:rsidR="002A4A49" w:rsidRDefault="002A4A49">
            <w:pPr>
              <w:widowControl w:val="0"/>
              <w:jc w:val="both"/>
              <w:rPr>
                <w:rFonts w:ascii="Times New Roman" w:eastAsia="Times New Roman" w:hAnsi="Times New Roman" w:cs="Times New Roman"/>
              </w:rPr>
            </w:pPr>
          </w:p>
        </w:tc>
        <w:tc>
          <w:tcPr>
            <w:tcW w:w="2197" w:type="dxa"/>
            <w:tcBorders>
              <w:top w:val="single" w:sz="4" w:space="0" w:color="000000"/>
              <w:left w:val="single" w:sz="4" w:space="0" w:color="000000"/>
              <w:bottom w:val="single" w:sz="4" w:space="0" w:color="000000"/>
              <w:right w:val="single" w:sz="4" w:space="0" w:color="000000"/>
            </w:tcBorders>
          </w:tcPr>
          <w:p w14:paraId="042185CB"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SIN DISCREPANCIAS</w:t>
            </w:r>
          </w:p>
        </w:tc>
        <w:tc>
          <w:tcPr>
            <w:tcW w:w="2028" w:type="dxa"/>
            <w:tcBorders>
              <w:top w:val="single" w:sz="4" w:space="0" w:color="000000"/>
              <w:left w:val="single" w:sz="4" w:space="0" w:color="000000"/>
              <w:bottom w:val="single" w:sz="4" w:space="0" w:color="000000"/>
              <w:right w:val="single" w:sz="4" w:space="0" w:color="000000"/>
            </w:tcBorders>
          </w:tcPr>
          <w:p w14:paraId="151669EE"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19° </w:t>
            </w:r>
            <w:r>
              <w:rPr>
                <w:rFonts w:ascii="Times New Roman" w:eastAsia="Times New Roman" w:hAnsi="Times New Roman" w:cs="Times New Roman"/>
              </w:rPr>
              <w:t>El Ministerio de Salud y Protección Social con el apoyo de la Agencia Presidencial de Cooperación Internacional, podrá gestionar cooperación internacional pública, privada, técnica y financiera que posibilite el cumplimiento de las disposiciones de la presente ley.</w:t>
            </w:r>
          </w:p>
        </w:tc>
      </w:tr>
      <w:tr w:rsidR="002A4A49" w14:paraId="1DC43B8B" w14:textId="77777777">
        <w:tc>
          <w:tcPr>
            <w:tcW w:w="2262" w:type="dxa"/>
            <w:tcBorders>
              <w:top w:val="single" w:sz="4" w:space="0" w:color="000000"/>
              <w:left w:val="single" w:sz="4" w:space="0" w:color="000000"/>
              <w:bottom w:val="single" w:sz="4" w:space="0" w:color="000000"/>
              <w:right w:val="single" w:sz="4" w:space="0" w:color="000000"/>
            </w:tcBorders>
          </w:tcPr>
          <w:p w14:paraId="1DB8FFD0"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t>ARTÍCULO NUEVO</w:t>
            </w:r>
          </w:p>
        </w:tc>
        <w:tc>
          <w:tcPr>
            <w:tcW w:w="2340" w:type="dxa"/>
            <w:tcBorders>
              <w:top w:val="single" w:sz="4" w:space="0" w:color="000000"/>
              <w:left w:val="single" w:sz="4" w:space="0" w:color="000000"/>
              <w:bottom w:val="single" w:sz="4" w:space="0" w:color="000000"/>
              <w:right w:val="single" w:sz="4" w:space="0" w:color="000000"/>
            </w:tcBorders>
          </w:tcPr>
          <w:p w14:paraId="5D3AA3AE"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Artículo 20. </w:t>
            </w:r>
            <w:r>
              <w:rPr>
                <w:rFonts w:ascii="Times New Roman" w:eastAsia="Times New Roman" w:hAnsi="Times New Roman" w:cs="Times New Roman"/>
              </w:rPr>
              <w:t>El Ministerio de Salud y Protección Social y Protección Social junto al Instituto Nacional de Salud – INS establecerán en el proceso de implementación y reglamentación de las disposiciones contenidas en la presente ley, instancias de participación y concertación con las entidades territoriales, institutos científicos, universidades que hayan realizado proyectos y/0 investigaciones relacionadas con los registros de CHP, para obtener experiencias y recomendaciones pertinentes.</w:t>
            </w:r>
          </w:p>
          <w:p w14:paraId="2DA6313D" w14:textId="77777777" w:rsidR="002A4A49" w:rsidRDefault="002A4A49">
            <w:pPr>
              <w:widowControl w:val="0"/>
              <w:jc w:val="both"/>
              <w:rPr>
                <w:rFonts w:ascii="Times New Roman" w:eastAsia="Times New Roman" w:hAnsi="Times New Roman" w:cs="Times New Roman"/>
                <w:b/>
              </w:rPr>
            </w:pPr>
          </w:p>
        </w:tc>
        <w:tc>
          <w:tcPr>
            <w:tcW w:w="2197" w:type="dxa"/>
            <w:tcBorders>
              <w:top w:val="single" w:sz="4" w:space="0" w:color="000000"/>
              <w:left w:val="single" w:sz="4" w:space="0" w:color="000000"/>
              <w:bottom w:val="single" w:sz="4" w:space="0" w:color="000000"/>
              <w:right w:val="single" w:sz="4" w:space="0" w:color="000000"/>
            </w:tcBorders>
          </w:tcPr>
          <w:p w14:paraId="5BBBC1A2" w14:textId="77777777" w:rsidR="002A4A49" w:rsidRDefault="000B483D">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SE ACOGE TEXTO APROBADO EN CÁMARA </w:t>
            </w:r>
          </w:p>
        </w:tc>
        <w:tc>
          <w:tcPr>
            <w:tcW w:w="2028" w:type="dxa"/>
            <w:tcBorders>
              <w:top w:val="single" w:sz="4" w:space="0" w:color="000000"/>
              <w:left w:val="single" w:sz="4" w:space="0" w:color="000000"/>
              <w:bottom w:val="single" w:sz="4" w:space="0" w:color="000000"/>
              <w:right w:val="single" w:sz="4" w:space="0" w:color="000000"/>
            </w:tcBorders>
          </w:tcPr>
          <w:p w14:paraId="4D0040D6"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Artículo 20. </w:t>
            </w:r>
            <w:r>
              <w:rPr>
                <w:rFonts w:ascii="Times New Roman" w:eastAsia="Times New Roman" w:hAnsi="Times New Roman" w:cs="Times New Roman"/>
              </w:rPr>
              <w:t>El Ministerio de Salud y Protección Social junto al Instituto Nacional de Salud – INS establecerán en el proceso de implementación y reglamentación de las disposiciones contenidas en la presente ley, instancias de participación y concertación con las entidades territoriales, institutos científicos, universidades que hayan realizado proyectos y/0 investigaciones relacionadas con los registros de CHP, para obtener experiencias y recomendaciones pertinentes.</w:t>
            </w:r>
          </w:p>
        </w:tc>
      </w:tr>
      <w:tr w:rsidR="002A4A49" w14:paraId="2D556505" w14:textId="77777777">
        <w:tc>
          <w:tcPr>
            <w:tcW w:w="2262" w:type="dxa"/>
            <w:tcBorders>
              <w:top w:val="single" w:sz="4" w:space="0" w:color="000000"/>
              <w:left w:val="single" w:sz="4" w:space="0" w:color="000000"/>
              <w:bottom w:val="single" w:sz="4" w:space="0" w:color="000000"/>
              <w:right w:val="single" w:sz="4" w:space="0" w:color="000000"/>
            </w:tcBorders>
          </w:tcPr>
          <w:p w14:paraId="0C2D0942"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20°</w:t>
            </w:r>
            <w:r>
              <w:rPr>
                <w:rFonts w:ascii="Times New Roman" w:eastAsia="Times New Roman" w:hAnsi="Times New Roman" w:cs="Times New Roman"/>
              </w:rPr>
              <w:t xml:space="preserve"> Vigencia y derogatoria. La presente Ley rige a partir de su promulgación y deroga las disposiciones contrarias.</w:t>
            </w:r>
          </w:p>
        </w:tc>
        <w:tc>
          <w:tcPr>
            <w:tcW w:w="2340" w:type="dxa"/>
            <w:tcBorders>
              <w:top w:val="single" w:sz="4" w:space="0" w:color="000000"/>
              <w:left w:val="single" w:sz="4" w:space="0" w:color="000000"/>
              <w:bottom w:val="single" w:sz="4" w:space="0" w:color="000000"/>
              <w:right w:val="single" w:sz="4" w:space="0" w:color="000000"/>
            </w:tcBorders>
          </w:tcPr>
          <w:p w14:paraId="36C8E093" w14:textId="77777777" w:rsidR="002A4A49" w:rsidRDefault="000B483D">
            <w:pPr>
              <w:widowControl w:val="0"/>
              <w:jc w:val="both"/>
              <w:rPr>
                <w:rFonts w:ascii="Times New Roman" w:eastAsia="Times New Roman" w:hAnsi="Times New Roman" w:cs="Times New Roman"/>
                <w:b/>
              </w:rPr>
            </w:pPr>
            <w:r>
              <w:rPr>
                <w:rFonts w:ascii="Times New Roman" w:eastAsia="Times New Roman" w:hAnsi="Times New Roman" w:cs="Times New Roman"/>
                <w:b/>
              </w:rPr>
              <w:t>Artículo 21° Vigencia y derogatoria.</w:t>
            </w:r>
            <w:r>
              <w:rPr>
                <w:rFonts w:ascii="Times New Roman" w:eastAsia="Times New Roman" w:hAnsi="Times New Roman" w:cs="Times New Roman"/>
              </w:rPr>
              <w:t xml:space="preserve"> La presente Ley rige a partir de su promulgación y deroga las disposiciones contrarias.</w:t>
            </w:r>
          </w:p>
        </w:tc>
        <w:tc>
          <w:tcPr>
            <w:tcW w:w="2197" w:type="dxa"/>
            <w:tcBorders>
              <w:top w:val="single" w:sz="4" w:space="0" w:color="000000"/>
              <w:left w:val="single" w:sz="4" w:space="0" w:color="000000"/>
              <w:bottom w:val="single" w:sz="4" w:space="0" w:color="000000"/>
              <w:right w:val="single" w:sz="4" w:space="0" w:color="000000"/>
            </w:tcBorders>
          </w:tcPr>
          <w:p w14:paraId="535C38B3" w14:textId="77777777" w:rsidR="002A4A49" w:rsidRDefault="000B483D">
            <w:pPr>
              <w:widowControl w:val="0"/>
              <w:jc w:val="center"/>
              <w:rPr>
                <w:rFonts w:ascii="Times New Roman" w:eastAsia="Times New Roman" w:hAnsi="Times New Roman" w:cs="Times New Roman"/>
                <w:b/>
              </w:rPr>
            </w:pPr>
            <w:r>
              <w:rPr>
                <w:rFonts w:ascii="Times New Roman" w:eastAsia="Times New Roman" w:hAnsi="Times New Roman" w:cs="Times New Roman"/>
                <w:b/>
              </w:rPr>
              <w:t>SIN DISCREPANCIAS</w:t>
            </w:r>
          </w:p>
        </w:tc>
        <w:tc>
          <w:tcPr>
            <w:tcW w:w="2028" w:type="dxa"/>
            <w:tcBorders>
              <w:top w:val="single" w:sz="4" w:space="0" w:color="000000"/>
              <w:left w:val="single" w:sz="4" w:space="0" w:color="000000"/>
              <w:bottom w:val="single" w:sz="4" w:space="0" w:color="000000"/>
              <w:right w:val="single" w:sz="4" w:space="0" w:color="000000"/>
            </w:tcBorders>
          </w:tcPr>
          <w:p w14:paraId="13F807F1" w14:textId="77777777" w:rsidR="002A4A49" w:rsidRDefault="000B483D">
            <w:pPr>
              <w:widowControl w:val="0"/>
              <w:jc w:val="both"/>
              <w:rPr>
                <w:rFonts w:ascii="Times New Roman" w:eastAsia="Times New Roman" w:hAnsi="Times New Roman" w:cs="Times New Roman"/>
              </w:rPr>
            </w:pPr>
            <w:r>
              <w:rPr>
                <w:rFonts w:ascii="Times New Roman" w:eastAsia="Times New Roman" w:hAnsi="Times New Roman" w:cs="Times New Roman"/>
                <w:b/>
              </w:rPr>
              <w:t>Artículo 21° Vigencia y derogatoria.</w:t>
            </w:r>
            <w:r>
              <w:rPr>
                <w:rFonts w:ascii="Times New Roman" w:eastAsia="Times New Roman" w:hAnsi="Times New Roman" w:cs="Times New Roman"/>
              </w:rPr>
              <w:t xml:space="preserve"> La presente Ley rige a partir de su promulgación y deroga las disposiciones contrarias.</w:t>
            </w:r>
          </w:p>
        </w:tc>
      </w:tr>
    </w:tbl>
    <w:p w14:paraId="40113AB2" w14:textId="77777777" w:rsidR="002A4A49" w:rsidRDefault="000B483D">
      <w:pPr>
        <w:spacing w:before="57" w:after="28"/>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ajusta la numeración dada la aprobación de artículos nuevos. </w:t>
      </w:r>
    </w:p>
    <w:p w14:paraId="70059C3F" w14:textId="77777777" w:rsidR="002A4A49" w:rsidRDefault="000B483D">
      <w:pPr>
        <w:spacing w:before="57" w:after="28"/>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Frente a la proposición radicada al art 2° del texto aprobado en cámara de representantes que incluye a las secretarias de salud departamentales, la H.S. Nadia </w:t>
      </w:r>
      <w:proofErr w:type="spellStart"/>
      <w:r>
        <w:rPr>
          <w:rFonts w:ascii="Times New Roman" w:eastAsia="Times New Roman" w:hAnsi="Times New Roman" w:cs="Times New Roman"/>
          <w:sz w:val="24"/>
          <w:szCs w:val="24"/>
        </w:rPr>
        <w:t>Blel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Scaff</w:t>
      </w:r>
      <w:proofErr w:type="spellEnd"/>
      <w:r>
        <w:rPr>
          <w:rFonts w:ascii="Times New Roman" w:eastAsia="Times New Roman" w:hAnsi="Times New Roman" w:cs="Times New Roman"/>
          <w:sz w:val="24"/>
          <w:szCs w:val="24"/>
        </w:rPr>
        <w:t xml:space="preserve"> manifiesta que se abstiene de participar en su discusión. </w:t>
      </w:r>
    </w:p>
    <w:p w14:paraId="3B2FF1C1" w14:textId="3924AEB0" w:rsidR="002A4A49" w:rsidRDefault="002A4A49" w:rsidP="00645FB2">
      <w:pPr>
        <w:spacing w:before="57" w:after="28"/>
        <w:ind w:right="49"/>
        <w:jc w:val="both"/>
        <w:rPr>
          <w:rFonts w:ascii="Times New Roman" w:eastAsia="Times New Roman" w:hAnsi="Times New Roman" w:cs="Times New Roman"/>
          <w:b/>
          <w:sz w:val="24"/>
          <w:szCs w:val="24"/>
        </w:rPr>
      </w:pPr>
    </w:p>
    <w:p w14:paraId="395A4491" w14:textId="77777777" w:rsidR="002A4A49" w:rsidRDefault="000B483D">
      <w:pPr>
        <w:spacing w:before="57" w:after="28"/>
        <w:ind w:left="720"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PROPOSICIÓN </w:t>
      </w:r>
    </w:p>
    <w:p w14:paraId="57054524" w14:textId="77777777" w:rsidR="002A4A49" w:rsidRDefault="000B483D">
      <w:pPr>
        <w:spacing w:before="57" w:after="28"/>
        <w:ind w:right="49"/>
        <w:jc w:val="both"/>
        <w:rPr>
          <w:rFonts w:ascii="Times New Roman" w:eastAsia="Times New Roman" w:hAnsi="Times New Roman" w:cs="Times New Roman"/>
          <w:i/>
          <w:color w:val="000000"/>
          <w:sz w:val="24"/>
          <w:szCs w:val="24"/>
        </w:rPr>
      </w:pPr>
      <w:bookmarkStart w:id="1" w:name="_heading=h.gjdgxs"/>
      <w:bookmarkEnd w:id="1"/>
      <w:r>
        <w:rPr>
          <w:rFonts w:ascii="Times New Roman" w:eastAsia="Times New Roman" w:hAnsi="Times New Roman" w:cs="Times New Roman"/>
          <w:color w:val="000000"/>
          <w:sz w:val="24"/>
          <w:szCs w:val="24"/>
        </w:rPr>
        <w:t>Dadas las anteriores consideraciones, los suscritos conciliadores solicitamos a las plenarias del Senado de la República y de la Cámara de Representantes aprobar el texto conciliado del</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al</w:t>
      </w:r>
      <w:r>
        <w:rPr>
          <w:rFonts w:ascii="Times New Roman" w:eastAsia="Times New Roman" w:hAnsi="Times New Roman" w:cs="Times New Roman"/>
          <w:b/>
          <w:color w:val="000000"/>
          <w:sz w:val="24"/>
          <w:szCs w:val="24"/>
        </w:rPr>
        <w:t xml:space="preserve"> PROYECTO DE LEY No. 417/2021 Cámara Y 283 DE 2020 Senado, “</w:t>
      </w:r>
      <w:r>
        <w:rPr>
          <w:rFonts w:ascii="Times New Roman" w:eastAsia="Times New Roman" w:hAnsi="Times New Roman" w:cs="Times New Roman"/>
          <w:i/>
          <w:color w:val="000000"/>
          <w:sz w:val="24"/>
          <w:szCs w:val="24"/>
        </w:rPr>
        <w:t>Por medio de la cual se crea el registro nacional público de donantes de células progenitoras hematopoyéticas, se dictan medidas sobre donación y trasplante de células madre de médula ósea, y se dictan otras disposiciones - Ley Jerónimo</w:t>
      </w:r>
      <w:r>
        <w:rPr>
          <w:rFonts w:ascii="Times New Roman" w:eastAsia="Times New Roman" w:hAnsi="Times New Roman" w:cs="Times New Roman"/>
          <w:b/>
          <w:i/>
          <w:color w:val="000000"/>
          <w:sz w:val="24"/>
          <w:szCs w:val="24"/>
        </w:rPr>
        <w:t>”</w:t>
      </w:r>
    </w:p>
    <w:p w14:paraId="003A6773" w14:textId="77777777" w:rsidR="002A4A49" w:rsidRDefault="002A4A49">
      <w:pPr>
        <w:spacing w:before="57" w:after="28"/>
        <w:ind w:right="49"/>
        <w:jc w:val="both"/>
        <w:rPr>
          <w:rFonts w:ascii="Times New Roman" w:eastAsia="Times New Roman" w:hAnsi="Times New Roman" w:cs="Times New Roman"/>
          <w:i/>
          <w:color w:val="000000"/>
          <w:sz w:val="24"/>
          <w:szCs w:val="24"/>
        </w:rPr>
      </w:pPr>
    </w:p>
    <w:p w14:paraId="5B9F536F" w14:textId="77777777" w:rsidR="002A4A49" w:rsidRDefault="002A4A49">
      <w:pPr>
        <w:spacing w:before="57" w:after="28"/>
        <w:ind w:right="49"/>
        <w:jc w:val="both"/>
        <w:rPr>
          <w:rFonts w:ascii="Times New Roman" w:eastAsia="Times New Roman" w:hAnsi="Times New Roman" w:cs="Times New Roman"/>
          <w:color w:val="000000"/>
          <w:sz w:val="24"/>
          <w:szCs w:val="24"/>
        </w:rPr>
      </w:pPr>
    </w:p>
    <w:p w14:paraId="0A50AD0F" w14:textId="77777777" w:rsidR="002A4A49" w:rsidRDefault="000B483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los Honorables Congresistas Conciliadores, </w:t>
      </w:r>
    </w:p>
    <w:p w14:paraId="540BD13E" w14:textId="77777777" w:rsidR="002A4A49" w:rsidRDefault="002A4A49">
      <w:pPr>
        <w:spacing w:before="57" w:after="28"/>
        <w:ind w:right="49"/>
        <w:jc w:val="both"/>
        <w:rPr>
          <w:rFonts w:ascii="Times New Roman" w:eastAsia="Times New Roman" w:hAnsi="Times New Roman" w:cs="Times New Roman"/>
          <w:color w:val="000000"/>
          <w:sz w:val="24"/>
          <w:szCs w:val="24"/>
        </w:rPr>
      </w:pPr>
    </w:p>
    <w:tbl>
      <w:tblPr>
        <w:tblW w:w="8828" w:type="dxa"/>
        <w:tblLayout w:type="fixed"/>
        <w:tblLook w:val="0400" w:firstRow="0" w:lastRow="0" w:firstColumn="0" w:lastColumn="0" w:noHBand="0" w:noVBand="1"/>
      </w:tblPr>
      <w:tblGrid>
        <w:gridCol w:w="4248"/>
        <w:gridCol w:w="4580"/>
      </w:tblGrid>
      <w:tr w:rsidR="002A4A49" w14:paraId="0B36A40A" w14:textId="77777777">
        <w:tc>
          <w:tcPr>
            <w:tcW w:w="4248" w:type="dxa"/>
            <w:tcBorders>
              <w:top w:val="single" w:sz="4" w:space="0" w:color="000000"/>
              <w:left w:val="single" w:sz="4" w:space="0" w:color="000000"/>
              <w:bottom w:val="single" w:sz="4" w:space="0" w:color="000000"/>
              <w:right w:val="single" w:sz="4" w:space="0" w:color="000000"/>
            </w:tcBorders>
          </w:tcPr>
          <w:p w14:paraId="65000131" w14:textId="56312BDF" w:rsidR="002A4A49" w:rsidRDefault="002A4A49">
            <w:pPr>
              <w:widowControl w:val="0"/>
              <w:spacing w:line="276" w:lineRule="auto"/>
              <w:jc w:val="center"/>
              <w:rPr>
                <w:rFonts w:ascii="Times New Roman" w:eastAsia="Times New Roman" w:hAnsi="Times New Roman" w:cs="Times New Roman"/>
                <w:b/>
                <w:sz w:val="24"/>
                <w:szCs w:val="24"/>
              </w:rPr>
            </w:pPr>
            <w:bookmarkStart w:id="2" w:name="_heading=h.vxi6r53b6hg4"/>
            <w:bookmarkEnd w:id="2"/>
          </w:p>
          <w:p w14:paraId="376D0100" w14:textId="77777777" w:rsidR="00300EC4" w:rsidRDefault="00300EC4">
            <w:pPr>
              <w:widowControl w:val="0"/>
              <w:spacing w:line="276" w:lineRule="auto"/>
              <w:jc w:val="center"/>
              <w:rPr>
                <w:rFonts w:ascii="Times New Roman" w:eastAsia="Times New Roman" w:hAnsi="Times New Roman" w:cs="Times New Roman"/>
                <w:b/>
                <w:sz w:val="24"/>
                <w:szCs w:val="24"/>
              </w:rPr>
            </w:pPr>
          </w:p>
          <w:p w14:paraId="4C3A9DA0" w14:textId="77777777" w:rsidR="002A4A49" w:rsidRDefault="002A4A49">
            <w:pPr>
              <w:widowControl w:val="0"/>
              <w:spacing w:line="276" w:lineRule="auto"/>
              <w:jc w:val="center"/>
              <w:rPr>
                <w:rFonts w:ascii="Times New Roman" w:eastAsia="Times New Roman" w:hAnsi="Times New Roman" w:cs="Times New Roman"/>
                <w:b/>
                <w:sz w:val="24"/>
                <w:szCs w:val="24"/>
              </w:rPr>
            </w:pPr>
            <w:bookmarkStart w:id="3" w:name="_heading=h.lha5mu1qxx9"/>
            <w:bookmarkEnd w:id="3"/>
          </w:p>
          <w:p w14:paraId="7FBDE162" w14:textId="77777777" w:rsidR="002A4A49" w:rsidRDefault="002A4A49">
            <w:pPr>
              <w:widowControl w:val="0"/>
              <w:spacing w:line="276" w:lineRule="auto"/>
              <w:jc w:val="center"/>
              <w:rPr>
                <w:rFonts w:ascii="Times New Roman" w:eastAsia="Times New Roman" w:hAnsi="Times New Roman" w:cs="Times New Roman"/>
                <w:b/>
                <w:sz w:val="24"/>
                <w:szCs w:val="24"/>
              </w:rPr>
            </w:pPr>
          </w:p>
          <w:p w14:paraId="327C59C6" w14:textId="77777777" w:rsidR="002A4A49" w:rsidRDefault="000B483D">
            <w:pPr>
              <w:widowControl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NADIA BLEL SCAFF</w:t>
            </w:r>
          </w:p>
          <w:p w14:paraId="1FB1E043" w14:textId="6BCC218F" w:rsidR="002A4A49" w:rsidRDefault="000B483D" w:rsidP="00300EC4">
            <w:pPr>
              <w:widowControl w:val="0"/>
              <w:tabs>
                <w:tab w:val="left" w:pos="870"/>
              </w:tabs>
              <w:spacing w:line="276" w:lineRule="auto"/>
              <w:jc w:val="center"/>
              <w:rPr>
                <w:rFonts w:ascii="Times New Roman" w:eastAsia="Times New Roman" w:hAnsi="Times New Roman" w:cs="Times New Roman"/>
                <w:b/>
                <w:sz w:val="24"/>
                <w:szCs w:val="24"/>
              </w:rPr>
            </w:pPr>
            <w:bookmarkStart w:id="4" w:name="_heading=h.7vr1di5sxo7n"/>
            <w:bookmarkEnd w:id="4"/>
            <w:r>
              <w:rPr>
                <w:rFonts w:ascii="Times New Roman" w:eastAsia="Times New Roman" w:hAnsi="Times New Roman" w:cs="Times New Roman"/>
                <w:sz w:val="24"/>
                <w:szCs w:val="24"/>
              </w:rPr>
              <w:t>Senadora de la República</w:t>
            </w:r>
            <w:bookmarkStart w:id="5" w:name="_heading=h.ykcvvu3tp7ke"/>
            <w:bookmarkStart w:id="6" w:name="_heading=h.cqies3wvwrqh"/>
            <w:bookmarkEnd w:id="5"/>
            <w:bookmarkEnd w:id="6"/>
          </w:p>
        </w:tc>
        <w:tc>
          <w:tcPr>
            <w:tcW w:w="4579" w:type="dxa"/>
            <w:tcBorders>
              <w:top w:val="single" w:sz="4" w:space="0" w:color="000000"/>
              <w:left w:val="single" w:sz="4" w:space="0" w:color="000000"/>
              <w:bottom w:val="single" w:sz="4" w:space="0" w:color="000000"/>
              <w:right w:val="single" w:sz="4" w:space="0" w:color="000000"/>
            </w:tcBorders>
          </w:tcPr>
          <w:p w14:paraId="3B84A001" w14:textId="4DE748C8" w:rsidR="000D5633" w:rsidRDefault="000D5633" w:rsidP="000D5633">
            <w:pPr>
              <w:widowControl w:val="0"/>
              <w:spacing w:line="276" w:lineRule="auto"/>
              <w:rPr>
                <w:rFonts w:ascii="Times New Roman" w:eastAsia="Times New Roman" w:hAnsi="Times New Roman" w:cs="Times New Roman"/>
                <w:sz w:val="24"/>
                <w:szCs w:val="24"/>
              </w:rPr>
            </w:pPr>
          </w:p>
          <w:p w14:paraId="2AACECB7" w14:textId="77777777" w:rsidR="000D5633" w:rsidRDefault="000D5633" w:rsidP="000D5633">
            <w:pPr>
              <w:widowControl w:val="0"/>
              <w:spacing w:line="276" w:lineRule="auto"/>
              <w:rPr>
                <w:rFonts w:ascii="Times New Roman" w:eastAsia="Times New Roman" w:hAnsi="Times New Roman" w:cs="Times New Roman"/>
                <w:sz w:val="24"/>
                <w:szCs w:val="24"/>
              </w:rPr>
            </w:pPr>
          </w:p>
          <w:p w14:paraId="2E90C9F8" w14:textId="77777777" w:rsidR="000D5633" w:rsidRDefault="000D5633" w:rsidP="000D5633">
            <w:pPr>
              <w:widowControl w:val="0"/>
              <w:spacing w:line="276" w:lineRule="auto"/>
              <w:rPr>
                <w:rFonts w:ascii="Times New Roman" w:eastAsia="Times New Roman" w:hAnsi="Times New Roman" w:cs="Times New Roman"/>
                <w:sz w:val="24"/>
                <w:szCs w:val="24"/>
              </w:rPr>
            </w:pPr>
          </w:p>
          <w:p w14:paraId="519624E1" w14:textId="77777777" w:rsidR="000D5633" w:rsidRDefault="000D5633" w:rsidP="000D5633">
            <w:pPr>
              <w:widowControl w:val="0"/>
              <w:spacing w:line="276" w:lineRule="auto"/>
              <w:rPr>
                <w:rFonts w:ascii="Times New Roman" w:eastAsia="Times New Roman" w:hAnsi="Times New Roman" w:cs="Times New Roman"/>
                <w:sz w:val="24"/>
                <w:szCs w:val="24"/>
              </w:rPr>
            </w:pPr>
          </w:p>
          <w:p w14:paraId="657BBA2A" w14:textId="03A0F9A7" w:rsidR="000D5633" w:rsidRPr="000D5633" w:rsidRDefault="000D5633" w:rsidP="000D5633">
            <w:pPr>
              <w:widowControl w:val="0"/>
              <w:spacing w:line="276" w:lineRule="auto"/>
              <w:rPr>
                <w:rFonts w:ascii="Times New Roman" w:eastAsia="Times New Roman" w:hAnsi="Times New Roman" w:cs="Times New Roman"/>
                <w:b/>
                <w:bCs/>
                <w:sz w:val="24"/>
                <w:szCs w:val="24"/>
              </w:rPr>
            </w:pPr>
            <w:r w:rsidRPr="000D5633">
              <w:rPr>
                <w:rFonts w:ascii="Times New Roman" w:eastAsia="Times New Roman" w:hAnsi="Times New Roman" w:cs="Times New Roman"/>
                <w:b/>
                <w:bCs/>
                <w:sz w:val="24"/>
                <w:szCs w:val="24"/>
              </w:rPr>
              <w:t>JORGE ALBERTO GÓMEZ GALLEGO</w:t>
            </w:r>
          </w:p>
          <w:p w14:paraId="6DA26CD9" w14:textId="1406851E" w:rsidR="002A4A49" w:rsidRDefault="000D5633">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sidR="000B483D">
              <w:rPr>
                <w:rFonts w:ascii="Times New Roman" w:eastAsia="Times New Roman" w:hAnsi="Times New Roman" w:cs="Times New Roman"/>
                <w:sz w:val="24"/>
                <w:szCs w:val="24"/>
              </w:rPr>
              <w:t xml:space="preserve"> </w:t>
            </w:r>
          </w:p>
        </w:tc>
      </w:tr>
    </w:tbl>
    <w:p w14:paraId="4A3FD9FD" w14:textId="77777777" w:rsidR="002A4A49" w:rsidRDefault="002A4A49">
      <w:pPr>
        <w:rPr>
          <w:rFonts w:ascii="Times New Roman" w:eastAsia="Times New Roman" w:hAnsi="Times New Roman" w:cs="Times New Roman"/>
          <w:sz w:val="24"/>
          <w:szCs w:val="24"/>
        </w:rPr>
      </w:pPr>
    </w:p>
    <w:p w14:paraId="0E9AAE42" w14:textId="77777777" w:rsidR="002A4A49" w:rsidRDefault="002A4A49">
      <w:pPr>
        <w:jc w:val="center"/>
        <w:rPr>
          <w:rFonts w:ascii="Times New Roman" w:eastAsia="Times New Roman" w:hAnsi="Times New Roman" w:cs="Times New Roman"/>
          <w:b/>
          <w:sz w:val="24"/>
          <w:szCs w:val="24"/>
        </w:rPr>
      </w:pPr>
    </w:p>
    <w:p w14:paraId="5F1BCA4E" w14:textId="77777777" w:rsidR="002A4A49" w:rsidRDefault="002A4A49">
      <w:pPr>
        <w:jc w:val="center"/>
        <w:rPr>
          <w:rFonts w:ascii="Times New Roman" w:eastAsia="Times New Roman" w:hAnsi="Times New Roman" w:cs="Times New Roman"/>
          <w:b/>
          <w:sz w:val="24"/>
          <w:szCs w:val="24"/>
        </w:rPr>
      </w:pPr>
    </w:p>
    <w:p w14:paraId="482CF23E" w14:textId="77777777" w:rsidR="002A4A49" w:rsidRDefault="002A4A49">
      <w:pPr>
        <w:jc w:val="center"/>
        <w:rPr>
          <w:rFonts w:ascii="Times New Roman" w:eastAsia="Times New Roman" w:hAnsi="Times New Roman" w:cs="Times New Roman"/>
          <w:b/>
          <w:sz w:val="24"/>
          <w:szCs w:val="24"/>
        </w:rPr>
      </w:pPr>
    </w:p>
    <w:p w14:paraId="7F56218A" w14:textId="77777777" w:rsidR="002A4A49" w:rsidRDefault="002A4A49">
      <w:pPr>
        <w:jc w:val="center"/>
        <w:rPr>
          <w:rFonts w:ascii="Times New Roman" w:eastAsia="Times New Roman" w:hAnsi="Times New Roman" w:cs="Times New Roman"/>
          <w:b/>
          <w:sz w:val="24"/>
          <w:szCs w:val="24"/>
        </w:rPr>
      </w:pPr>
    </w:p>
    <w:p w14:paraId="2651B65A" w14:textId="77777777" w:rsidR="002A4A49" w:rsidRDefault="002A4A49">
      <w:pPr>
        <w:jc w:val="center"/>
        <w:rPr>
          <w:rFonts w:ascii="Times New Roman" w:eastAsia="Times New Roman" w:hAnsi="Times New Roman" w:cs="Times New Roman"/>
          <w:b/>
          <w:sz w:val="24"/>
          <w:szCs w:val="24"/>
        </w:rPr>
      </w:pPr>
      <w:bookmarkStart w:id="7" w:name="_heading=h.30j0zll"/>
      <w:bookmarkEnd w:id="7"/>
    </w:p>
    <w:p w14:paraId="40FAB2CA" w14:textId="77777777" w:rsidR="00645FB2" w:rsidRDefault="00645FB2">
      <w:pPr>
        <w:jc w:val="center"/>
        <w:rPr>
          <w:rFonts w:ascii="Times New Roman" w:eastAsia="Times New Roman" w:hAnsi="Times New Roman" w:cs="Times New Roman"/>
          <w:b/>
          <w:sz w:val="24"/>
          <w:szCs w:val="24"/>
        </w:rPr>
      </w:pPr>
      <w:bookmarkStart w:id="8" w:name="_heading=h.o187bbl6xwx9"/>
      <w:bookmarkStart w:id="9" w:name="_heading=h.q3vevqx1vbrr"/>
      <w:bookmarkStart w:id="10" w:name="_heading=h.vjh8ehr8f8od"/>
      <w:bookmarkStart w:id="11" w:name="_heading=h.8998prr5ozqc"/>
      <w:bookmarkStart w:id="12" w:name="_heading=h.101t8t45zoa7"/>
      <w:bookmarkStart w:id="13" w:name="_heading=h.rvuswm23tim6"/>
      <w:bookmarkStart w:id="14" w:name="_heading=h.fv1m84wlgp7n"/>
      <w:bookmarkStart w:id="15" w:name="_heading=h.t59ldfbfdx46"/>
      <w:bookmarkStart w:id="16" w:name="_heading=h.qh5ggeg651o1"/>
      <w:bookmarkStart w:id="17" w:name="_heading=h.m6vsth25ucdu"/>
      <w:bookmarkEnd w:id="8"/>
      <w:bookmarkEnd w:id="9"/>
      <w:bookmarkEnd w:id="10"/>
      <w:bookmarkEnd w:id="11"/>
      <w:bookmarkEnd w:id="12"/>
      <w:bookmarkEnd w:id="13"/>
      <w:bookmarkEnd w:id="14"/>
      <w:bookmarkEnd w:id="15"/>
      <w:bookmarkEnd w:id="16"/>
      <w:bookmarkEnd w:id="17"/>
    </w:p>
    <w:p w14:paraId="4C090785" w14:textId="77777777" w:rsidR="00645FB2" w:rsidRDefault="00645FB2">
      <w:pPr>
        <w:jc w:val="center"/>
        <w:rPr>
          <w:rFonts w:ascii="Times New Roman" w:eastAsia="Times New Roman" w:hAnsi="Times New Roman" w:cs="Times New Roman"/>
          <w:b/>
          <w:sz w:val="24"/>
          <w:szCs w:val="24"/>
        </w:rPr>
      </w:pPr>
    </w:p>
    <w:p w14:paraId="50837D39" w14:textId="77777777" w:rsidR="00645FB2" w:rsidRDefault="00645FB2">
      <w:pPr>
        <w:jc w:val="center"/>
        <w:rPr>
          <w:rFonts w:ascii="Times New Roman" w:eastAsia="Times New Roman" w:hAnsi="Times New Roman" w:cs="Times New Roman"/>
          <w:b/>
          <w:sz w:val="24"/>
          <w:szCs w:val="24"/>
        </w:rPr>
      </w:pPr>
    </w:p>
    <w:p w14:paraId="158248B1" w14:textId="77777777" w:rsidR="00645FB2" w:rsidRDefault="00645FB2">
      <w:pPr>
        <w:jc w:val="center"/>
        <w:rPr>
          <w:rFonts w:ascii="Times New Roman" w:eastAsia="Times New Roman" w:hAnsi="Times New Roman" w:cs="Times New Roman"/>
          <w:b/>
          <w:sz w:val="24"/>
          <w:szCs w:val="24"/>
        </w:rPr>
      </w:pPr>
    </w:p>
    <w:p w14:paraId="7E5563A2" w14:textId="29149419" w:rsidR="002A4A49" w:rsidRDefault="000B483D">
      <w:pPr>
        <w:jc w:val="center"/>
        <w:rPr>
          <w:rFonts w:ascii="Arial" w:eastAsia="Arial" w:hAnsi="Arial" w:cs="Arial"/>
          <w:b/>
          <w:sz w:val="24"/>
          <w:szCs w:val="24"/>
          <w:highlight w:val="white"/>
        </w:rPr>
      </w:pPr>
      <w:r>
        <w:rPr>
          <w:rFonts w:ascii="Times New Roman" w:eastAsia="Times New Roman" w:hAnsi="Times New Roman" w:cs="Times New Roman"/>
          <w:b/>
          <w:sz w:val="24"/>
          <w:szCs w:val="24"/>
        </w:rPr>
        <w:t>TEXTO PROPUESTO POR LA COMISIÓN DE CONCILIACIÓN</w:t>
      </w:r>
      <w:r>
        <w:rPr>
          <w:rFonts w:ascii="Arial" w:eastAsia="Arial" w:hAnsi="Arial" w:cs="Arial"/>
          <w:b/>
          <w:sz w:val="24"/>
          <w:szCs w:val="24"/>
          <w:highlight w:val="white"/>
        </w:rPr>
        <w:t xml:space="preserve"> </w:t>
      </w:r>
    </w:p>
    <w:p w14:paraId="2CDC4327" w14:textId="77777777" w:rsidR="002A4A49" w:rsidRDefault="000B483D">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417/2021 CÁMARA Y 283 DE 2020 SENADO.</w:t>
      </w:r>
    </w:p>
    <w:p w14:paraId="1908E80B" w14:textId="77777777" w:rsidR="002A4A49" w:rsidRDefault="000B483D">
      <w:pPr>
        <w:spacing w:before="240" w:after="0" w:line="288" w:lineRule="auto"/>
        <w:jc w:val="center"/>
        <w:rPr>
          <w:rFonts w:ascii="Arial" w:eastAsia="Arial" w:hAnsi="Arial" w:cs="Arial"/>
          <w:sz w:val="24"/>
          <w:szCs w:val="24"/>
          <w:highlight w:val="white"/>
        </w:rPr>
      </w:pPr>
      <w:r>
        <w:rPr>
          <w:rFonts w:ascii="Arial" w:eastAsia="Arial" w:hAnsi="Arial" w:cs="Arial"/>
          <w:sz w:val="24"/>
          <w:szCs w:val="24"/>
          <w:highlight w:val="white"/>
        </w:rPr>
        <w:t>“POR MEDIO DEL CUAL SE CREA EL REGISTRO NACIONAL PÚBLICO OFICIAL DE DONANTES DE CÉLULAS PROGENITORAS HEMATOPOYÉTICAS Y SE DICTAN OTRAS DISPOSICIONES - LEY JERÓNIMO”</w:t>
      </w:r>
    </w:p>
    <w:p w14:paraId="05BA9C4E" w14:textId="77777777" w:rsidR="002A4A49" w:rsidRDefault="000B483D">
      <w:pPr>
        <w:spacing w:before="240" w:after="240"/>
        <w:jc w:val="center"/>
        <w:rPr>
          <w:rFonts w:ascii="Arial" w:eastAsia="Arial" w:hAnsi="Arial" w:cs="Arial"/>
          <w:sz w:val="24"/>
          <w:szCs w:val="24"/>
        </w:rPr>
      </w:pPr>
      <w:r>
        <w:rPr>
          <w:rFonts w:ascii="Arial" w:eastAsia="Arial" w:hAnsi="Arial" w:cs="Arial"/>
          <w:sz w:val="24"/>
          <w:szCs w:val="24"/>
        </w:rPr>
        <w:t xml:space="preserve"> </w:t>
      </w:r>
    </w:p>
    <w:p w14:paraId="630B198D" w14:textId="77777777" w:rsidR="002A4A49" w:rsidRDefault="000B483D">
      <w:pPr>
        <w:spacing w:before="240" w:after="0" w:line="288" w:lineRule="auto"/>
        <w:jc w:val="center"/>
        <w:rPr>
          <w:rFonts w:ascii="Arial" w:eastAsia="Arial" w:hAnsi="Arial" w:cs="Arial"/>
          <w:sz w:val="24"/>
          <w:szCs w:val="24"/>
        </w:rPr>
      </w:pPr>
      <w:r>
        <w:rPr>
          <w:rFonts w:ascii="Arial" w:eastAsia="Arial" w:hAnsi="Arial" w:cs="Arial"/>
          <w:sz w:val="24"/>
          <w:szCs w:val="24"/>
          <w:highlight w:val="white"/>
        </w:rPr>
        <w:t>EL CONGRESO DE LA REPÚBLICA DE COLOMBIA</w:t>
      </w:r>
      <w:r>
        <w:rPr>
          <w:rFonts w:ascii="Arial" w:eastAsia="Arial" w:hAnsi="Arial" w:cs="Arial"/>
          <w:sz w:val="24"/>
          <w:szCs w:val="24"/>
        </w:rPr>
        <w:t xml:space="preserve"> </w:t>
      </w:r>
    </w:p>
    <w:p w14:paraId="20224CFA" w14:textId="2DF3F1FD" w:rsidR="002A4A49" w:rsidRDefault="000B483D" w:rsidP="00645FB2">
      <w:pPr>
        <w:spacing w:before="240" w:after="0" w:line="288" w:lineRule="auto"/>
        <w:jc w:val="center"/>
        <w:rPr>
          <w:rFonts w:ascii="Arial" w:eastAsia="Arial" w:hAnsi="Arial" w:cs="Arial"/>
          <w:b/>
          <w:i/>
          <w:sz w:val="24"/>
          <w:szCs w:val="24"/>
          <w:highlight w:val="white"/>
        </w:rPr>
      </w:pPr>
      <w:r>
        <w:rPr>
          <w:rFonts w:ascii="Arial" w:eastAsia="Arial" w:hAnsi="Arial" w:cs="Arial"/>
          <w:b/>
          <w:i/>
          <w:sz w:val="24"/>
          <w:szCs w:val="24"/>
          <w:highlight w:val="white"/>
        </w:rPr>
        <w:t>DECRETA:</w:t>
      </w:r>
    </w:p>
    <w:p w14:paraId="02973B40" w14:textId="77777777" w:rsidR="00645FB2" w:rsidRPr="00645FB2" w:rsidRDefault="00645FB2" w:rsidP="00645FB2">
      <w:pPr>
        <w:spacing w:before="240" w:after="0" w:line="288" w:lineRule="auto"/>
        <w:jc w:val="center"/>
        <w:rPr>
          <w:rFonts w:ascii="Arial" w:eastAsia="Arial" w:hAnsi="Arial" w:cs="Arial"/>
          <w:b/>
          <w:i/>
          <w:sz w:val="24"/>
          <w:szCs w:val="24"/>
          <w:highlight w:val="white"/>
        </w:rPr>
      </w:pPr>
    </w:p>
    <w:p w14:paraId="5EEFC505" w14:textId="77777777" w:rsidR="002A4A49" w:rsidRDefault="000B483D">
      <w:pPr>
        <w:spacing w:before="240" w:after="0" w:line="326"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por objeto crear el Registro Nacional Público Oficial de Donantes de Células Progenitoras Hematopoyéticas – RNDCPH y establecer un marco normativo que regule las actividades relacionadas con la  donación y trasplante de CPH, y la creación e implementación de registros de donantes de células progenitoras hematopoyéticas - CPH obtenidas por aspiración de médula ósea, movilización de sangre periférica y de sangre cordón umbilical u otras médicamente validadas y de los productos terapéuticos elaborados con ellas o derivados de ellas.</w:t>
      </w:r>
    </w:p>
    <w:p w14:paraId="2F66457B" w14:textId="77777777" w:rsidR="002A4A49" w:rsidRDefault="000B483D">
      <w:pPr>
        <w:spacing w:before="240" w:after="0" w:line="326" w:lineRule="auto"/>
        <w:jc w:val="both"/>
        <w:rPr>
          <w:rFonts w:ascii="Arial" w:eastAsia="Arial" w:hAnsi="Arial" w:cs="Arial"/>
          <w:sz w:val="24"/>
          <w:szCs w:val="24"/>
        </w:rPr>
      </w:pPr>
      <w:bookmarkStart w:id="18" w:name="_heading=h.m6aakvo13d99"/>
      <w:bookmarkEnd w:id="18"/>
      <w:r>
        <w:rPr>
          <w:rFonts w:ascii="Arial" w:eastAsia="Arial" w:hAnsi="Arial" w:cs="Arial"/>
          <w:sz w:val="24"/>
          <w:szCs w:val="24"/>
        </w:rPr>
        <w:t>También pretende crear una coordinación nacional de registros y centralización de información a cargo del Instituto Nacional de Salud (INS).</w:t>
      </w:r>
    </w:p>
    <w:p w14:paraId="01845269" w14:textId="77777777" w:rsidR="002A4A49" w:rsidRDefault="000B483D">
      <w:pPr>
        <w:spacing w:before="240" w:after="0" w:line="326" w:lineRule="auto"/>
        <w:jc w:val="both"/>
        <w:rPr>
          <w:rFonts w:ascii="Arial" w:eastAsia="Arial" w:hAnsi="Arial" w:cs="Arial"/>
          <w:sz w:val="24"/>
          <w:szCs w:val="24"/>
        </w:rPr>
      </w:pPr>
      <w:bookmarkStart w:id="19" w:name="_heading=h.a0ypifd54pph"/>
      <w:bookmarkEnd w:id="19"/>
      <w:r>
        <w:rPr>
          <w:rFonts w:ascii="Arial" w:eastAsia="Arial" w:hAnsi="Arial" w:cs="Arial"/>
          <w:b/>
          <w:sz w:val="24"/>
          <w:szCs w:val="24"/>
        </w:rPr>
        <w:t>Artículo 2°. Principios.</w:t>
      </w:r>
      <w:r>
        <w:rPr>
          <w:rFonts w:ascii="Arial" w:eastAsia="Arial" w:hAnsi="Arial" w:cs="Arial"/>
          <w:sz w:val="24"/>
          <w:szCs w:val="24"/>
        </w:rPr>
        <w:t xml:space="preserve"> Para la aplicación de la presente ley, se deberán tener en cuenta los siguientes principios: </w:t>
      </w:r>
    </w:p>
    <w:p w14:paraId="4C5A27A3" w14:textId="77777777" w:rsidR="002A4A49" w:rsidRDefault="000B483D">
      <w:pPr>
        <w:spacing w:after="80" w:line="302" w:lineRule="auto"/>
        <w:ind w:right="40"/>
        <w:jc w:val="both"/>
        <w:rPr>
          <w:rFonts w:ascii="Arial" w:eastAsia="Arial" w:hAnsi="Arial" w:cs="Arial"/>
          <w:sz w:val="24"/>
          <w:szCs w:val="24"/>
        </w:rPr>
      </w:pPr>
      <w:r>
        <w:rPr>
          <w:rFonts w:ascii="Arial" w:eastAsia="Arial" w:hAnsi="Arial" w:cs="Arial"/>
          <w:b/>
          <w:sz w:val="24"/>
          <w:szCs w:val="24"/>
        </w:rPr>
        <w:t>Solidaridad:</w:t>
      </w:r>
      <w:r>
        <w:rPr>
          <w:rFonts w:ascii="Arial" w:eastAsia="Arial" w:hAnsi="Arial" w:cs="Arial"/>
          <w:sz w:val="24"/>
          <w:szCs w:val="24"/>
        </w:rPr>
        <w:t xml:space="preserve"> Los registros de donantes de CPH son organizaciones solidarias con conexión internacional responsables de coordinar la promoción, la búsqueda y reclutamiento de donantes de CPH así como la distribución de las células progenitoras donantes y la gestión de personas donantes no familiares o no relacionados compatibles con el potencial receptor en el ámbito nacional e internacional. Esto para incrementar las posibilidades de estos pacientes de encontrar un donante con compatibilidad adecuada bajo criterios de calidad global. </w:t>
      </w:r>
    </w:p>
    <w:p w14:paraId="39AF7979" w14:textId="77777777" w:rsidR="002A4A49" w:rsidRDefault="000B483D">
      <w:pPr>
        <w:spacing w:after="80" w:line="302" w:lineRule="auto"/>
        <w:ind w:right="40"/>
        <w:jc w:val="both"/>
        <w:rPr>
          <w:rFonts w:ascii="Arial" w:eastAsia="Arial" w:hAnsi="Arial" w:cs="Arial"/>
          <w:sz w:val="24"/>
          <w:szCs w:val="24"/>
        </w:rPr>
      </w:pPr>
      <w:r>
        <w:rPr>
          <w:rFonts w:ascii="Arial" w:eastAsia="Arial" w:hAnsi="Arial" w:cs="Arial"/>
          <w:sz w:val="24"/>
          <w:szCs w:val="24"/>
        </w:rPr>
        <w:t>Los registros parten del principio de la solidaridad humana, para el mutuo apoyo y garantía de acceso y sostenibilidad del sistema de salud; es una forma de integración entre personas, generaciones, sectores económicos y regiones,</w:t>
      </w:r>
      <w:r>
        <w:rPr>
          <w:rFonts w:ascii="Arial" w:eastAsia="Arial" w:hAnsi="Arial" w:cs="Arial"/>
          <w:b/>
          <w:sz w:val="24"/>
          <w:szCs w:val="24"/>
        </w:rPr>
        <w:t xml:space="preserve"> </w:t>
      </w:r>
      <w:r>
        <w:rPr>
          <w:rFonts w:ascii="Arial" w:eastAsia="Arial" w:hAnsi="Arial" w:cs="Arial"/>
          <w:sz w:val="24"/>
          <w:szCs w:val="24"/>
        </w:rPr>
        <w:t xml:space="preserve">por lo que se deberá proteger la identidad e intimidad personal y se evitará la discriminación del donante por las características genéticas, étnicas, culturales o de cualquier índole. Todo paciente que requiera un trasplante alogénico de progenitores hematopoyéticos, después de la respectiva valoración y solicitud médica especializada tendrá derecho sin ninguna dilación, a que se realice un estudio de compatibilidad a sus familiares cercanos y en caso de no tener un donante adecuado, a que se inicie inmediatamente la búsqueda a que su posible donante sea buscado y tipificado en todos los registros de donantes de CPH existentes en el país y disponibles internacionalmente, conforme con los protocolos pertinentes. </w:t>
      </w:r>
    </w:p>
    <w:p w14:paraId="1BD3F36C" w14:textId="77777777" w:rsidR="002A4A49" w:rsidRDefault="000B483D">
      <w:pPr>
        <w:spacing w:after="80" w:line="302" w:lineRule="auto"/>
        <w:ind w:right="40"/>
        <w:jc w:val="both"/>
        <w:rPr>
          <w:rFonts w:ascii="Arial" w:eastAsia="Arial" w:hAnsi="Arial" w:cs="Arial"/>
          <w:sz w:val="24"/>
          <w:szCs w:val="24"/>
        </w:rPr>
      </w:pPr>
      <w:r>
        <w:rPr>
          <w:rFonts w:ascii="Arial" w:eastAsia="Arial" w:hAnsi="Arial" w:cs="Arial"/>
          <w:b/>
          <w:sz w:val="24"/>
          <w:szCs w:val="24"/>
        </w:rPr>
        <w:t>Reciprocidad.</w:t>
      </w:r>
      <w:r>
        <w:rPr>
          <w:rFonts w:ascii="Arial" w:eastAsia="Arial" w:hAnsi="Arial" w:cs="Arial"/>
          <w:sz w:val="24"/>
          <w:szCs w:val="24"/>
        </w:rPr>
        <w:t xml:space="preserve"> La información de histocompatibilidad de los posibles donantes de Células Progenitoras Hematopoyéticas (CPH) será recíproca entre los registros del territorio nacional y los internacionales con los que se suscriban convenios. </w:t>
      </w:r>
    </w:p>
    <w:p w14:paraId="2D2E2F42" w14:textId="77777777" w:rsidR="002A4A49" w:rsidRDefault="000B483D">
      <w:pPr>
        <w:spacing w:after="80" w:line="302" w:lineRule="auto"/>
        <w:ind w:left="20" w:right="40"/>
        <w:jc w:val="both"/>
        <w:rPr>
          <w:rFonts w:ascii="Arial" w:eastAsia="Arial" w:hAnsi="Arial" w:cs="Arial"/>
          <w:sz w:val="24"/>
          <w:szCs w:val="24"/>
        </w:rPr>
      </w:pPr>
      <w:r>
        <w:rPr>
          <w:rFonts w:ascii="Arial" w:eastAsia="Arial" w:hAnsi="Arial" w:cs="Arial"/>
          <w:b/>
          <w:sz w:val="24"/>
          <w:szCs w:val="24"/>
        </w:rPr>
        <w:t>Gratuidad.</w:t>
      </w:r>
      <w:r>
        <w:rPr>
          <w:rFonts w:ascii="Arial" w:eastAsia="Arial" w:hAnsi="Arial" w:cs="Arial"/>
          <w:sz w:val="24"/>
          <w:szCs w:val="24"/>
        </w:rPr>
        <w:t xml:space="preserve"> Se prohíbe todo acto o contrato que a título oneroso contenga la promesa de venta o enajenación de células de progenitores hematopoyéticos, para efectos de investigación científica, trasplante, elaboración de productos terapéuticos u otras actividades de similar naturaleza; no pudiéndose percibir contraprestación económica o cualquier tipo de compensación ni por el donante, receptor ni otra persona natural o jurídica relacionada. Se exceptúan los costos ocasionados por la captación y gestión del donante, la obtención, la preservación, las pruebas o exámenes requeridos previamente para la donación o el suministro, el transporte, en los términos de la normatividad que rija la materia.</w:t>
      </w:r>
    </w:p>
    <w:p w14:paraId="5FD7B338" w14:textId="77777777" w:rsidR="002A4A49" w:rsidRDefault="000B483D">
      <w:pPr>
        <w:spacing w:after="80" w:line="302" w:lineRule="auto"/>
        <w:ind w:left="20" w:right="40"/>
        <w:jc w:val="both"/>
        <w:rPr>
          <w:rFonts w:ascii="Arial" w:eastAsia="Arial" w:hAnsi="Arial" w:cs="Arial"/>
          <w:sz w:val="24"/>
          <w:szCs w:val="24"/>
        </w:rPr>
      </w:pPr>
      <w:r>
        <w:rPr>
          <w:rFonts w:ascii="Arial" w:eastAsia="Arial" w:hAnsi="Arial" w:cs="Arial"/>
          <w:b/>
          <w:sz w:val="24"/>
          <w:szCs w:val="24"/>
        </w:rPr>
        <w:t>Confidencialidad</w:t>
      </w:r>
      <w:r>
        <w:rPr>
          <w:rFonts w:ascii="Arial" w:eastAsia="Arial" w:hAnsi="Arial" w:cs="Arial"/>
          <w:sz w:val="24"/>
          <w:szCs w:val="24"/>
        </w:rPr>
        <w:t>. No podrá divulgarse información alguna que permita la identificación del donante y del receptor de sus células progenitoras hematopoyéticas (CPH), de médula ósea o de sangre periférica o los familiares de estos. Únicamente se podrá compartir la información indispensable para gestionar la búsqueda y distribución de las células progenitoras, entre el registro, los centros de donantes y los centros de trasplante, siempre bajo los términos en los términos de la Ley 1581 de 2012, la Ley 527 de 1999, el Decreto 1377 de 2013, la Resolución 1995 de 1991 y las disposiciones que rijan la materia.</w:t>
      </w:r>
    </w:p>
    <w:p w14:paraId="710346AE" w14:textId="77777777" w:rsidR="002A4A49" w:rsidRDefault="000B483D">
      <w:pPr>
        <w:spacing w:after="80" w:line="300" w:lineRule="auto"/>
        <w:ind w:left="20" w:right="40"/>
        <w:jc w:val="both"/>
        <w:rPr>
          <w:rFonts w:ascii="Arial" w:eastAsia="Arial" w:hAnsi="Arial" w:cs="Arial"/>
          <w:sz w:val="24"/>
          <w:szCs w:val="24"/>
        </w:rPr>
      </w:pPr>
      <w:r>
        <w:rPr>
          <w:rFonts w:ascii="Arial" w:eastAsia="Arial" w:hAnsi="Arial" w:cs="Arial"/>
          <w:sz w:val="24"/>
          <w:szCs w:val="24"/>
        </w:rPr>
        <w:t xml:space="preserve">Esta limitación es aplicable solo a donantes no familiares o no relacionados.  </w:t>
      </w:r>
    </w:p>
    <w:p w14:paraId="25BB6B29" w14:textId="77777777" w:rsidR="002A4A49" w:rsidRDefault="000B483D">
      <w:pPr>
        <w:spacing w:after="80" w:line="300" w:lineRule="auto"/>
        <w:ind w:left="20" w:right="40"/>
        <w:jc w:val="both"/>
        <w:rPr>
          <w:rFonts w:ascii="Arial" w:eastAsia="Arial" w:hAnsi="Arial" w:cs="Arial"/>
          <w:sz w:val="24"/>
          <w:szCs w:val="24"/>
        </w:rPr>
      </w:pPr>
      <w:r>
        <w:rPr>
          <w:rFonts w:ascii="Arial" w:eastAsia="Arial" w:hAnsi="Arial" w:cs="Arial"/>
          <w:b/>
          <w:sz w:val="24"/>
          <w:szCs w:val="24"/>
        </w:rPr>
        <w:t>Fomento de la donación.</w:t>
      </w:r>
      <w:r>
        <w:rPr>
          <w:rFonts w:ascii="Arial" w:eastAsia="Arial" w:hAnsi="Arial" w:cs="Arial"/>
          <w:sz w:val="24"/>
          <w:szCs w:val="24"/>
        </w:rPr>
        <w:t xml:space="preserve"> Los registros y el Gobierno Nacional tendrán la función de promover la donación y fomentar la conciencia solidaria, la promoción y publicidad de la donación de células progenitoras hematopoyéticas (CPH). Este fomento se realizará de forma general, señalando su carácter voluntario, altruista, sin fines de lucro y desinteresado. </w:t>
      </w:r>
    </w:p>
    <w:p w14:paraId="220AD7BE" w14:textId="77777777" w:rsidR="002A4A49" w:rsidRDefault="000B483D">
      <w:pPr>
        <w:spacing w:after="80" w:line="300" w:lineRule="auto"/>
        <w:ind w:left="20" w:right="40"/>
        <w:jc w:val="both"/>
        <w:rPr>
          <w:rFonts w:ascii="Arial" w:eastAsia="Arial" w:hAnsi="Arial" w:cs="Arial"/>
          <w:sz w:val="24"/>
          <w:szCs w:val="24"/>
        </w:rPr>
      </w:pPr>
      <w:r>
        <w:rPr>
          <w:rFonts w:ascii="Arial" w:eastAsia="Arial" w:hAnsi="Arial" w:cs="Arial"/>
          <w:b/>
          <w:sz w:val="24"/>
          <w:szCs w:val="24"/>
        </w:rPr>
        <w:t>Pro Homine.</w:t>
      </w:r>
      <w:r>
        <w:rPr>
          <w:rFonts w:ascii="Arial" w:eastAsia="Arial" w:hAnsi="Arial" w:cs="Arial"/>
          <w:sz w:val="24"/>
          <w:szCs w:val="24"/>
        </w:rPr>
        <w:t xml:space="preserve"> En caso de duda, se adoptará la interpretación de las normas que sea más favorable a la protección de la dignidad y a la confidencialidad de las personas.</w:t>
      </w:r>
    </w:p>
    <w:p w14:paraId="15035151"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rPr>
        <w:t>Protección a los grupos étnicos.</w:t>
      </w:r>
      <w:r>
        <w:rPr>
          <w:rFonts w:ascii="Arial" w:eastAsia="Arial" w:hAnsi="Arial" w:cs="Arial"/>
          <w:sz w:val="24"/>
          <w:szCs w:val="24"/>
        </w:rPr>
        <w:t xml:space="preserve"> Para la población étnica el Estado debe reconocer y garantizar una protección especial. En tal sentido, la investigación que pretenda realizar, así como las actuaciones que se desarrollen en virtud de la presente ley, deberá respetar su cosmovisión.</w:t>
      </w:r>
    </w:p>
    <w:p w14:paraId="3B535A3B" w14:textId="77777777" w:rsidR="002A4A49" w:rsidRDefault="000B483D">
      <w:pPr>
        <w:spacing w:before="240" w:after="0" w:line="288" w:lineRule="auto"/>
        <w:jc w:val="both"/>
        <w:rPr>
          <w:rFonts w:ascii="Arial" w:eastAsia="Arial" w:hAnsi="Arial" w:cs="Arial"/>
          <w:sz w:val="24"/>
          <w:szCs w:val="24"/>
        </w:rPr>
      </w:pPr>
      <w:bookmarkStart w:id="20" w:name="_heading=h.iiobfznqs3aq"/>
      <w:bookmarkEnd w:id="20"/>
      <w:r>
        <w:rPr>
          <w:rFonts w:ascii="Arial" w:eastAsia="Arial" w:hAnsi="Arial" w:cs="Arial"/>
          <w:sz w:val="24"/>
          <w:szCs w:val="24"/>
        </w:rPr>
        <w:t xml:space="preserve"> </w:t>
      </w:r>
    </w:p>
    <w:p w14:paraId="07B9600E" w14:textId="77777777" w:rsidR="002A4A49" w:rsidRDefault="000B483D">
      <w:pPr>
        <w:spacing w:after="80" w:line="302" w:lineRule="auto"/>
        <w:ind w:left="40"/>
        <w:jc w:val="both"/>
        <w:rPr>
          <w:rFonts w:ascii="Arial" w:eastAsia="Arial" w:hAnsi="Arial" w:cs="Arial"/>
          <w:sz w:val="24"/>
          <w:szCs w:val="24"/>
        </w:rPr>
      </w:pPr>
      <w:r>
        <w:rPr>
          <w:rFonts w:ascii="Arial" w:eastAsia="Arial" w:hAnsi="Arial" w:cs="Arial"/>
          <w:b/>
          <w:sz w:val="24"/>
          <w:szCs w:val="24"/>
        </w:rPr>
        <w:t>Artículo 3°: Definiciones.</w:t>
      </w:r>
      <w:r>
        <w:rPr>
          <w:rFonts w:ascii="Arial" w:eastAsia="Arial" w:hAnsi="Arial" w:cs="Arial"/>
          <w:sz w:val="24"/>
          <w:szCs w:val="24"/>
        </w:rPr>
        <w:t xml:space="preserve"> Para efectos de la presente ley se entenderá por:</w:t>
      </w:r>
    </w:p>
    <w:p w14:paraId="6DA6ABA9" w14:textId="77777777" w:rsidR="002A4A49" w:rsidRDefault="000B483D">
      <w:pPr>
        <w:spacing w:after="80" w:line="302" w:lineRule="auto"/>
        <w:ind w:left="40"/>
        <w:jc w:val="both"/>
        <w:rPr>
          <w:rFonts w:ascii="Arial" w:eastAsia="Arial" w:hAnsi="Arial" w:cs="Arial"/>
          <w:sz w:val="24"/>
          <w:szCs w:val="24"/>
        </w:rPr>
      </w:pPr>
      <w:bookmarkStart w:id="21" w:name="_heading=h.wq6vxvmkft8x"/>
      <w:bookmarkEnd w:id="21"/>
      <w:r>
        <w:rPr>
          <w:rFonts w:ascii="Arial" w:eastAsia="Arial" w:hAnsi="Arial" w:cs="Arial"/>
          <w:b/>
          <w:sz w:val="24"/>
          <w:szCs w:val="24"/>
        </w:rPr>
        <w:t xml:space="preserve">REGISTRO DE DONANTES DE CÉLULAS PROGENITORAS HEMATOPOYÉTICAS: </w:t>
      </w:r>
      <w:r>
        <w:rPr>
          <w:rFonts w:ascii="Arial" w:eastAsia="Arial" w:hAnsi="Arial" w:cs="Arial"/>
          <w:sz w:val="24"/>
          <w:szCs w:val="24"/>
        </w:rPr>
        <w:t xml:space="preserve">Los registros de donantes de CPH son organizaciones solidarias con conexión internacional responsables de coordinar la búsqueda de donantes de CPH y la gestión de donantes no familiares o no relacionados compatibles con el potencial receptor en el ámbito nacional e internacional para incrementar las posibilidades de los pacientes de encontrar un donante con compatibilidad adecuada bajo criterios de calidad global. Los registros también están encargados de la captación de nuevos donantes, la gestión de las búsquedas, el relacionamiento con los centros de trasplante, la gestión del donante compatible una vez sea localizado, para la obtención y transporte de sus células para la infusión en los pacientes, así como el posterior seguimiento al donante. Los registros de donantes voluntarios deben solicitar al centro de trasplante, periódicamente información sobre el desenlace de los receptores que reciben células progenitoras de sus donantes, según las normas internacionales. </w:t>
      </w:r>
    </w:p>
    <w:p w14:paraId="2E14638A" w14:textId="77777777" w:rsidR="002A4A49" w:rsidRDefault="000B483D">
      <w:pPr>
        <w:spacing w:after="80" w:line="302" w:lineRule="auto"/>
        <w:ind w:left="40" w:right="60"/>
        <w:jc w:val="both"/>
        <w:rPr>
          <w:rFonts w:ascii="Arial" w:eastAsia="Arial" w:hAnsi="Arial" w:cs="Arial"/>
          <w:sz w:val="24"/>
          <w:szCs w:val="24"/>
        </w:rPr>
      </w:pPr>
      <w:r>
        <w:rPr>
          <w:rFonts w:ascii="Arial" w:eastAsia="Arial" w:hAnsi="Arial" w:cs="Arial"/>
          <w:sz w:val="24"/>
          <w:szCs w:val="24"/>
        </w:rPr>
        <w:t>Podrán existir distintos registros en el país, operados por instituciones públicas o privadas que cumplan con lo dispuesto en la presente ley y la reglamentación que sobre la materia expida el Ministerio de Salud y Protección Social.</w:t>
      </w:r>
    </w:p>
    <w:p w14:paraId="5F3B6366" w14:textId="77777777" w:rsidR="002A4A49" w:rsidRDefault="000B483D">
      <w:pPr>
        <w:spacing w:before="240" w:after="240"/>
        <w:jc w:val="center"/>
        <w:rPr>
          <w:rFonts w:ascii="Arial" w:eastAsia="Arial" w:hAnsi="Arial" w:cs="Arial"/>
          <w:sz w:val="24"/>
          <w:szCs w:val="24"/>
        </w:rPr>
      </w:pPr>
      <w:r>
        <w:rPr>
          <w:rFonts w:ascii="Arial" w:eastAsia="Arial" w:hAnsi="Arial" w:cs="Arial"/>
          <w:sz w:val="24"/>
          <w:szCs w:val="24"/>
        </w:rPr>
        <w:t xml:space="preserve"> </w:t>
      </w:r>
    </w:p>
    <w:p w14:paraId="046117BA" w14:textId="77777777" w:rsidR="002A4A49" w:rsidRDefault="000B483D">
      <w:pPr>
        <w:spacing w:after="80" w:line="302" w:lineRule="auto"/>
        <w:ind w:right="60"/>
        <w:jc w:val="both"/>
        <w:rPr>
          <w:rFonts w:ascii="Arial" w:eastAsia="Arial" w:hAnsi="Arial" w:cs="Arial"/>
          <w:sz w:val="24"/>
          <w:szCs w:val="24"/>
        </w:rPr>
      </w:pPr>
      <w:r>
        <w:rPr>
          <w:rFonts w:ascii="Arial" w:eastAsia="Arial" w:hAnsi="Arial" w:cs="Arial"/>
          <w:b/>
          <w:sz w:val="24"/>
          <w:szCs w:val="24"/>
        </w:rPr>
        <w:t>REGISTRO NACIONAL PÚBLICO OFICIAL DE DONANTES DE CÉLULAS PROGENITORAS HEMATOPOYÉTICAS – RNDCPH:</w:t>
      </w:r>
      <w:r>
        <w:rPr>
          <w:rFonts w:ascii="Arial" w:eastAsia="Arial" w:hAnsi="Arial" w:cs="Arial"/>
          <w:sz w:val="24"/>
          <w:szCs w:val="24"/>
        </w:rPr>
        <w:t xml:space="preserve"> Es el registro de donantes de células progenitoras hematopoyéticas desarrollado y operado por el Instituto Nacional de Salud articulado con las entidades territoriales que tengan adelantos y experiencia en la realización de Registros de CPH.</w:t>
      </w:r>
    </w:p>
    <w:p w14:paraId="1BD7DB9E" w14:textId="77777777" w:rsidR="002A4A49" w:rsidRDefault="000B483D">
      <w:pPr>
        <w:spacing w:before="240" w:after="80" w:line="302" w:lineRule="auto"/>
        <w:ind w:right="60"/>
        <w:jc w:val="both"/>
        <w:rPr>
          <w:rFonts w:ascii="Arial" w:eastAsia="Arial" w:hAnsi="Arial" w:cs="Arial"/>
          <w:sz w:val="24"/>
          <w:szCs w:val="24"/>
        </w:rPr>
      </w:pPr>
      <w:r>
        <w:rPr>
          <w:rFonts w:ascii="Arial" w:eastAsia="Arial" w:hAnsi="Arial" w:cs="Arial"/>
          <w:sz w:val="24"/>
          <w:szCs w:val="24"/>
        </w:rPr>
        <w:t>Sin perjuicio de los existentes, se tendrá en cuenta y se articulará la experiencia científica de la Secretaría de Salud de Bogotá y su entidad vinculada Instituto Distrital de Ciencia, Biotecnología e Innovación en Salud.</w:t>
      </w:r>
    </w:p>
    <w:p w14:paraId="4310F3D8" w14:textId="77777777" w:rsidR="002A4A49" w:rsidRDefault="000B483D">
      <w:pPr>
        <w:spacing w:after="80" w:line="302" w:lineRule="auto"/>
        <w:ind w:right="60"/>
        <w:jc w:val="both"/>
        <w:rPr>
          <w:rFonts w:ascii="Arial" w:eastAsia="Arial" w:hAnsi="Arial" w:cs="Arial"/>
          <w:sz w:val="24"/>
          <w:szCs w:val="24"/>
        </w:rPr>
      </w:pPr>
      <w:r>
        <w:rPr>
          <w:rFonts w:ascii="Arial" w:eastAsia="Arial" w:hAnsi="Arial" w:cs="Arial"/>
          <w:sz w:val="24"/>
          <w:szCs w:val="24"/>
        </w:rPr>
        <w:t>Además de las funciones propias de un registro de CPH, el Instituto Nacional de Salud con el RNDCPH tendrá la misión de articular y coordinar la labor de los registros de CPH existentes en el país, así como centralizar su información. Lo anterior sin perjuicio de la autonomía de estos registros y de las instituciones que los operen. Las características de esa coordinación y articulación serán definidas por la reglamentación que expida el Ministerio de Salud y Protección Social.</w:t>
      </w:r>
    </w:p>
    <w:p w14:paraId="7C678F30" w14:textId="77777777" w:rsidR="002A4A49" w:rsidRDefault="002A4A49">
      <w:pPr>
        <w:spacing w:after="80" w:line="302" w:lineRule="auto"/>
        <w:ind w:right="60"/>
        <w:jc w:val="both"/>
        <w:rPr>
          <w:rFonts w:ascii="Arial" w:eastAsia="Arial" w:hAnsi="Arial" w:cs="Arial"/>
          <w:sz w:val="24"/>
          <w:szCs w:val="24"/>
        </w:rPr>
      </w:pPr>
      <w:bookmarkStart w:id="22" w:name="_heading=h.tm9y73583l0z"/>
      <w:bookmarkEnd w:id="22"/>
    </w:p>
    <w:p w14:paraId="2BED2FF5" w14:textId="77777777" w:rsidR="002A4A49" w:rsidRDefault="000B483D">
      <w:pPr>
        <w:spacing w:after="60" w:line="350" w:lineRule="auto"/>
        <w:ind w:right="60"/>
        <w:jc w:val="both"/>
        <w:rPr>
          <w:rFonts w:ascii="Arial" w:eastAsia="Arial" w:hAnsi="Arial" w:cs="Arial"/>
          <w:sz w:val="24"/>
          <w:szCs w:val="24"/>
        </w:rPr>
      </w:pPr>
      <w:r>
        <w:rPr>
          <w:rFonts w:ascii="Arial" w:eastAsia="Arial" w:hAnsi="Arial" w:cs="Arial"/>
          <w:b/>
          <w:sz w:val="24"/>
          <w:szCs w:val="24"/>
        </w:rPr>
        <w:t>CÉLULAS PROGENITORAS HEMATOPOYÉTICAS (CPH):</w:t>
      </w:r>
      <w:r>
        <w:rPr>
          <w:rFonts w:ascii="Arial" w:eastAsia="Arial" w:hAnsi="Arial" w:cs="Arial"/>
          <w:sz w:val="24"/>
          <w:szCs w:val="24"/>
        </w:rPr>
        <w:t xml:space="preserve"> Son las encargadas de producir los componentes de la sangre. Se pueden donar en vida y se utilizan en pacientes con indicación de trasplante. Son encargadas de producir un número determinado de:  </w:t>
      </w:r>
    </w:p>
    <w:p w14:paraId="455585DF" w14:textId="77777777" w:rsidR="002A4A49" w:rsidRDefault="000B483D">
      <w:pPr>
        <w:spacing w:after="0" w:line="350" w:lineRule="auto"/>
        <w:ind w:left="980" w:right="60" w:hanging="280"/>
        <w:jc w:val="both"/>
        <w:rPr>
          <w:rFonts w:ascii="Arial" w:eastAsia="Arial" w:hAnsi="Arial" w:cs="Arial"/>
          <w:sz w:val="24"/>
          <w:szCs w:val="24"/>
        </w:rPr>
      </w:pPr>
      <w:proofErr w:type="gramStart"/>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Arial" w:eastAsia="Arial" w:hAnsi="Arial" w:cs="Arial"/>
          <w:sz w:val="24"/>
          <w:szCs w:val="24"/>
        </w:rPr>
        <w:t xml:space="preserve">Glóbulos rojos, que transportan el oxígeno a los tejidos;   </w:t>
      </w:r>
    </w:p>
    <w:p w14:paraId="7CFD9ADE" w14:textId="77777777" w:rsidR="002A4A49" w:rsidRDefault="000B483D">
      <w:pPr>
        <w:spacing w:after="0" w:line="350" w:lineRule="auto"/>
        <w:ind w:left="980" w:right="60" w:hanging="280"/>
        <w:jc w:val="both"/>
        <w:rPr>
          <w:rFonts w:ascii="Arial" w:eastAsia="Arial" w:hAnsi="Arial" w:cs="Arial"/>
          <w:sz w:val="24"/>
          <w:szCs w:val="24"/>
        </w:rPr>
      </w:pPr>
      <w:proofErr w:type="gramStart"/>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Arial" w:eastAsia="Arial" w:hAnsi="Arial" w:cs="Arial"/>
          <w:sz w:val="24"/>
          <w:szCs w:val="24"/>
        </w:rPr>
        <w:t xml:space="preserve">Glóbulos blancos, que combaten las infecciones en el organismo y se ocupan de la vigilancia inmunológica;  </w:t>
      </w:r>
    </w:p>
    <w:p w14:paraId="282B3534" w14:textId="77777777" w:rsidR="002A4A49" w:rsidRDefault="000B483D">
      <w:pPr>
        <w:spacing w:after="60" w:line="302" w:lineRule="auto"/>
        <w:ind w:left="980" w:hanging="280"/>
        <w:jc w:val="both"/>
        <w:rPr>
          <w:rFonts w:ascii="Arial" w:eastAsia="Arial" w:hAnsi="Arial" w:cs="Arial"/>
          <w:sz w:val="24"/>
          <w:szCs w:val="24"/>
        </w:rPr>
      </w:pPr>
      <w:proofErr w:type="gramStart"/>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Arial" w:eastAsia="Arial" w:hAnsi="Arial" w:cs="Arial"/>
          <w:sz w:val="24"/>
          <w:szCs w:val="24"/>
        </w:rPr>
        <w:t>y plaquetas, que participan del proceso de coagulación de la sangre</w:t>
      </w:r>
    </w:p>
    <w:p w14:paraId="1CA4DDCA" w14:textId="3031CFA0" w:rsidR="002A4A49" w:rsidRDefault="000B483D">
      <w:pPr>
        <w:spacing w:after="80" w:line="302" w:lineRule="auto"/>
        <w:ind w:left="40"/>
        <w:jc w:val="both"/>
        <w:rPr>
          <w:rFonts w:ascii="Arial" w:eastAsia="Arial" w:hAnsi="Arial" w:cs="Arial"/>
          <w:sz w:val="24"/>
          <w:szCs w:val="24"/>
        </w:rPr>
      </w:pPr>
      <w:r>
        <w:rPr>
          <w:rFonts w:ascii="Arial" w:eastAsia="Arial" w:hAnsi="Arial" w:cs="Arial"/>
          <w:b/>
          <w:sz w:val="24"/>
          <w:szCs w:val="24"/>
        </w:rPr>
        <w:t xml:space="preserve">HISTOCOMPATIBILIDAD O HLA: </w:t>
      </w:r>
      <w:r>
        <w:rPr>
          <w:rFonts w:ascii="Arial" w:eastAsia="Arial" w:hAnsi="Arial" w:cs="Arial"/>
          <w:sz w:val="24"/>
          <w:szCs w:val="24"/>
        </w:rPr>
        <w:t xml:space="preserve">Prueba mediante la cual se determina el grado de compatibilidad que exhibe la </w:t>
      </w:r>
      <w:r w:rsidR="00645FB2">
        <w:rPr>
          <w:rFonts w:ascii="Arial" w:eastAsia="Arial" w:hAnsi="Arial" w:cs="Arial"/>
          <w:sz w:val="24"/>
          <w:szCs w:val="24"/>
        </w:rPr>
        <w:t>pareja receptora</w:t>
      </w:r>
      <w:r>
        <w:rPr>
          <w:rFonts w:ascii="Arial" w:eastAsia="Arial" w:hAnsi="Arial" w:cs="Arial"/>
          <w:sz w:val="24"/>
          <w:szCs w:val="24"/>
        </w:rPr>
        <w:t xml:space="preserve">/donante para un trasplante. </w:t>
      </w:r>
    </w:p>
    <w:p w14:paraId="7BDD5650" w14:textId="77777777" w:rsidR="002A4A49" w:rsidRDefault="000B483D">
      <w:pPr>
        <w:spacing w:after="80" w:line="302" w:lineRule="auto"/>
        <w:ind w:left="40"/>
        <w:jc w:val="both"/>
        <w:rPr>
          <w:rFonts w:ascii="Arial" w:eastAsia="Arial" w:hAnsi="Arial" w:cs="Arial"/>
          <w:sz w:val="24"/>
          <w:szCs w:val="24"/>
        </w:rPr>
      </w:pPr>
      <w:r>
        <w:rPr>
          <w:rFonts w:ascii="Arial" w:eastAsia="Arial" w:hAnsi="Arial" w:cs="Arial"/>
          <w:sz w:val="24"/>
          <w:szCs w:val="24"/>
        </w:rPr>
        <w:t xml:space="preserve"> </w:t>
      </w:r>
    </w:p>
    <w:p w14:paraId="75452349" w14:textId="77777777" w:rsidR="002A4A49" w:rsidRDefault="000B483D">
      <w:pPr>
        <w:spacing w:after="80" w:line="302" w:lineRule="auto"/>
        <w:ind w:left="40" w:right="60"/>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El Ministerio de Salud y Protección Social a través del Instituto Nacional en Salud en el término de dos años contados a partir de la expedición de la presente Ley, creará el Registro Nacional Público de Donantes de Células Progenitoras Hematopoyéticas RNDCPH, el cual estará articulado con Registro Nacional de Donantes con la consideración de que la donación de órganos y tejidos tiene un funcionamiento distinto a la de CPH. Adicionalmente reglamentará los requisitos y deberes de las organizaciones responsables de coordinar la búsqueda de donantes de células progenitoras hematopoyéticas.</w:t>
      </w:r>
    </w:p>
    <w:p w14:paraId="78679AD5" w14:textId="77777777" w:rsidR="002A4A49" w:rsidRDefault="000B483D">
      <w:pPr>
        <w:spacing w:after="80" w:line="302" w:lineRule="auto"/>
        <w:ind w:left="40" w:right="60"/>
        <w:jc w:val="both"/>
        <w:rPr>
          <w:rFonts w:ascii="Arial" w:eastAsia="Arial" w:hAnsi="Arial" w:cs="Arial"/>
          <w:sz w:val="24"/>
          <w:szCs w:val="24"/>
        </w:rPr>
      </w:pPr>
      <w:r>
        <w:rPr>
          <w:rFonts w:ascii="Arial" w:eastAsia="Arial" w:hAnsi="Arial" w:cs="Arial"/>
          <w:sz w:val="24"/>
          <w:szCs w:val="24"/>
        </w:rPr>
        <w:t>Para su entrada en funcionamiento, el RNDCHP deberá contar con los recursos y capacidades científicas, técnicas y de personal que le permitan garantizar el cumplimiento de los principios de solidaridad, reciprocidad, gratuidad y confidencialidad establecidos en el artículo 2°, además de un sistema informático que permita mantener la trazabilidad y garantizar la confidencialidad de la información de los potenciales donantes y receptores a lo largo de todas las fases del proceso de donación.</w:t>
      </w:r>
    </w:p>
    <w:p w14:paraId="39ABCC33" w14:textId="77777777" w:rsidR="002A4A49" w:rsidRDefault="000B483D">
      <w:pPr>
        <w:spacing w:after="80" w:line="302" w:lineRule="auto"/>
        <w:ind w:left="40" w:right="60"/>
        <w:jc w:val="both"/>
        <w:rPr>
          <w:rFonts w:ascii="Arial" w:eastAsia="Arial" w:hAnsi="Arial" w:cs="Arial"/>
          <w:sz w:val="24"/>
          <w:szCs w:val="24"/>
        </w:rPr>
      </w:pPr>
      <w:r>
        <w:rPr>
          <w:rFonts w:ascii="Arial" w:eastAsia="Arial" w:hAnsi="Arial" w:cs="Arial"/>
          <w:sz w:val="24"/>
          <w:szCs w:val="24"/>
        </w:rPr>
        <w:t>Al RNDCPH se incorporarán los resultados de los análisis de antígenos leucocitarios humanos o antígenos HLA que correspondan a las muestras de sangre o células y los resultados de las pruebas de histocompatibilidad realizados por los laboratorios certificados y que cumplan las condiciones estipuladas en la presente ley, previo consentimiento informado de los donantes o usuarios de los Bancos de Células autólogos.</w:t>
      </w:r>
    </w:p>
    <w:p w14:paraId="0EC58CE2" w14:textId="77777777" w:rsidR="002A4A49" w:rsidRDefault="000B483D">
      <w:pPr>
        <w:spacing w:after="80" w:line="302" w:lineRule="auto"/>
        <w:ind w:left="40" w:right="60"/>
        <w:jc w:val="both"/>
        <w:rPr>
          <w:rFonts w:ascii="Arial" w:eastAsia="Arial" w:hAnsi="Arial" w:cs="Arial"/>
          <w:sz w:val="24"/>
          <w:szCs w:val="24"/>
        </w:rPr>
      </w:pPr>
      <w:r>
        <w:rPr>
          <w:rFonts w:ascii="Arial" w:eastAsia="Arial" w:hAnsi="Arial" w:cs="Arial"/>
          <w:sz w:val="24"/>
          <w:szCs w:val="24"/>
        </w:rPr>
        <w:t xml:space="preserve">Bajo ninguna circunstancia podrá incorporarse al RNDCPH o a algún otro registro, ni presentarse como disponible para donación, algún resultado que no sea autorizado para los fines específicos de la donación por la persona o acudiente que a quien corresponda dicho resultado.  </w:t>
      </w:r>
    </w:p>
    <w:p w14:paraId="4BBA7119"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rPr>
        <w:t>Parágrafo primero</w:t>
      </w:r>
      <w:r>
        <w:rPr>
          <w:rFonts w:ascii="Arial" w:eastAsia="Arial" w:hAnsi="Arial" w:cs="Arial"/>
          <w:sz w:val="24"/>
          <w:szCs w:val="24"/>
        </w:rPr>
        <w:t>. La información personal y de compatibilidad previstas en esta norma será recogida, tratada y custodiada con la más estricta confidencialidad y se considerará un dato sensible bajo las normas de protección de datos personales Ley 1581 de 2012 o las disposiciones que haga sus veces.</w:t>
      </w:r>
    </w:p>
    <w:p w14:paraId="4A91B25C" w14:textId="7CAE46A4"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rPr>
        <w:t>Parágrafo segundo.</w:t>
      </w:r>
      <w:r>
        <w:rPr>
          <w:rFonts w:ascii="Arial" w:eastAsia="Arial" w:hAnsi="Arial" w:cs="Arial"/>
          <w:sz w:val="24"/>
          <w:szCs w:val="24"/>
        </w:rPr>
        <w:t xml:space="preserve"> Para el cabal cumplimiento de lo establecido en la presente ley, se deberán apropiar de los recursos necesarios tanto al Ministerio de Salud y Protección Social como al Instituto Nacional de Salud. Para tal fin el Ministerio de Hacienda y Crédito Público realizará las gestiones presupuestales que correspondan con el fin de garantizar esta financiación.</w:t>
      </w:r>
    </w:p>
    <w:p w14:paraId="52744AF0"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rPr>
        <w:t xml:space="preserve">Parágrafo tercero. </w:t>
      </w:r>
      <w:r>
        <w:rPr>
          <w:rFonts w:ascii="Arial" w:eastAsia="Arial" w:hAnsi="Arial" w:cs="Arial"/>
          <w:sz w:val="24"/>
          <w:szCs w:val="24"/>
        </w:rPr>
        <w:t xml:space="preserve"> Los Bancos de Sangre de Progenitores Hematopoyéticos de sangre de cordón umbilical públicos y privados deberán compartir sus respectivas bases de datos y registro, para ser incluidos en RNDCPH. Esta inclusión se dará solo cuando los datos y bancos cumplan con los estándares de calidad requeridos por las normas internacionales para uso clínico en receptor no familiar o no relacionado y la regulación establecida por el Ministerio de Salud y Protección Social, de manera que se garantice el principio de reciprocidad. Para la inclusión de sus datos en el registro será solicitada autorización a los respectivos potenciales donantes de los Bancos Públicos y a los usuarios de los Bancos privados Autólogos, en los términos de la Ley 1581 de 2012. </w:t>
      </w:r>
    </w:p>
    <w:p w14:paraId="526BB905"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rPr>
        <w:t>Parágrafo cuarto.</w:t>
      </w:r>
      <w:r>
        <w:rPr>
          <w:rFonts w:ascii="Arial" w:eastAsia="Arial" w:hAnsi="Arial" w:cs="Arial"/>
          <w:sz w:val="24"/>
          <w:szCs w:val="24"/>
        </w:rPr>
        <w:t xml:space="preserve"> La información de toda persona inscrita como donante en el Registro Nacional Público Oficial de Donantes de Células Progenitoras Hematopoyéticas - RNDCPH quedará a disposición para ser revisada por entes estipulados en esta ley y, según la voluntad del potencial donante, se adelantarán los pasos para donar conforme a los protocolos pertinentes, sus células progenitoras hematopoyéticas (CPH) para cualquier persona o paciente compatible que las necesite de la red pública o privada de salud.</w:t>
      </w:r>
    </w:p>
    <w:p w14:paraId="09A5DADF"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rPr>
        <w:t>Parágrafo quinto.</w:t>
      </w:r>
      <w:r>
        <w:rPr>
          <w:rFonts w:ascii="Arial" w:eastAsia="Arial" w:hAnsi="Arial" w:cs="Arial"/>
          <w:sz w:val="24"/>
          <w:szCs w:val="24"/>
        </w:rPr>
        <w:t xml:space="preserve"> Para realizar su labor de coordinación de los registros de donantes voluntarios de progenitores hematopoyéticos, conocer, recoger y aplicar las experiencias ya surtidas con Registros de CPH en el país, el Instituto Nacional de Salud conformará un Equipo Asesor Técnico Permanente de personas e instituciones expertas, asociaciones médicas, entes territoriales de salud que tengan adelantos y experiencia en la realización de Registros de CPH e institutos de investigación, centros de trasplante, centros de donación y aféresis, entre otros, con el objetivo de establecer una hoja de ruta para la creación, organización, estructuración e implementación tanto del RNDCHP como de la coordinación de registros que le corresponde en el país.</w:t>
      </w:r>
    </w:p>
    <w:p w14:paraId="3ACA5FA0"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sz w:val="24"/>
          <w:szCs w:val="24"/>
        </w:rPr>
        <w:t>Sin perjuicio de los existentes, se tendrá en cuenta la experiencia científica de la Secretaría de Salud de Bogotá y su entidad vinculada, el Instituto Distrital de Ciencia, Biotecnología e Innovación en Salud.</w:t>
      </w:r>
    </w:p>
    <w:p w14:paraId="00C342F6" w14:textId="77777777" w:rsidR="002A4A49" w:rsidRDefault="000B483D">
      <w:pPr>
        <w:spacing w:before="240" w:after="240"/>
        <w:jc w:val="center"/>
        <w:rPr>
          <w:rFonts w:ascii="Arial" w:eastAsia="Arial" w:hAnsi="Arial" w:cs="Arial"/>
          <w:sz w:val="24"/>
          <w:szCs w:val="24"/>
        </w:rPr>
      </w:pPr>
      <w:r>
        <w:rPr>
          <w:rFonts w:ascii="Arial" w:eastAsia="Arial" w:hAnsi="Arial" w:cs="Arial"/>
          <w:sz w:val="24"/>
          <w:szCs w:val="24"/>
        </w:rPr>
        <w:t xml:space="preserve"> </w:t>
      </w:r>
    </w:p>
    <w:p w14:paraId="5DEC95EE" w14:textId="77777777" w:rsidR="002A4A49" w:rsidRDefault="000B483D">
      <w:pPr>
        <w:spacing w:before="240" w:after="0" w:line="288" w:lineRule="auto"/>
        <w:jc w:val="both"/>
        <w:rPr>
          <w:rFonts w:ascii="Arial" w:eastAsia="Arial" w:hAnsi="Arial" w:cs="Arial"/>
          <w:sz w:val="24"/>
          <w:szCs w:val="24"/>
          <w:highlight w:val="white"/>
        </w:rPr>
      </w:pPr>
      <w:r>
        <w:rPr>
          <w:rFonts w:ascii="Arial" w:eastAsia="Arial" w:hAnsi="Arial" w:cs="Arial"/>
          <w:b/>
          <w:sz w:val="24"/>
          <w:szCs w:val="24"/>
          <w:highlight w:val="white"/>
        </w:rPr>
        <w:t>Artículo 5°.</w:t>
      </w:r>
      <w:r>
        <w:rPr>
          <w:rFonts w:ascii="Arial" w:eastAsia="Arial" w:hAnsi="Arial" w:cs="Arial"/>
          <w:sz w:val="24"/>
          <w:szCs w:val="24"/>
          <w:highlight w:val="white"/>
        </w:rPr>
        <w:t xml:space="preserve"> El Registro Nacional Público Oficial de Donantes de Células Progenitoras Hematopoyéticas – RNDCHP y los registros existentes en el país, podrán articularse con Registros Internacionales de la misma naturaleza, para el intercambio de información de histocompatibilidad de los posibles donantes, la realización de operaciones conjuntas para la gestión de donaciones, el transporte de biológicos, el trámite de las respectivas autorizaciones y los demás procedimientos necesarios para el proceso de donación internacional. Lo anterior, con miras a garantizar una eficiente y amplia cobertura de la red de donantes.</w:t>
      </w:r>
    </w:p>
    <w:p w14:paraId="5840BF00" w14:textId="77777777" w:rsidR="002A4A49" w:rsidRDefault="000B483D">
      <w:pPr>
        <w:spacing w:before="240" w:after="0" w:line="288" w:lineRule="auto"/>
        <w:jc w:val="both"/>
        <w:rPr>
          <w:rFonts w:ascii="Arial" w:eastAsia="Arial" w:hAnsi="Arial" w:cs="Arial"/>
          <w:sz w:val="24"/>
          <w:szCs w:val="24"/>
          <w:highlight w:val="white"/>
        </w:rPr>
      </w:pPr>
      <w:bookmarkStart w:id="23" w:name="_heading=h.1iq9xh5hgxhb"/>
      <w:bookmarkEnd w:id="23"/>
      <w:r>
        <w:rPr>
          <w:rFonts w:ascii="Arial" w:eastAsia="Arial" w:hAnsi="Arial" w:cs="Arial"/>
          <w:b/>
          <w:sz w:val="24"/>
          <w:szCs w:val="24"/>
          <w:highlight w:val="white"/>
        </w:rPr>
        <w:t>Artículo 6°.</w:t>
      </w:r>
      <w:r>
        <w:rPr>
          <w:rFonts w:ascii="Arial" w:eastAsia="Arial" w:hAnsi="Arial" w:cs="Arial"/>
          <w:sz w:val="24"/>
          <w:szCs w:val="24"/>
          <w:highlight w:val="white"/>
        </w:rPr>
        <w:t xml:space="preserve"> Los laboratorios clínicos que acrediten cumplir con las condiciones y requisitos establecidos por las normas de salud y sanitarias vigentes, así como con los estándares de calidad requeridos por normas internacionales para uso clínico en receptor no familiar o no relacionado podrán realizar las pruebas de tipificación para determinar la histocompatibilidad respecto de los tipos de antígenos leucocitarios humanos HLA de los donantes. Los resultados de la muestra analizada deberán ser incluidas en el RNDCHP. Los gastos en que incurran por concepto de confirmación de la compatibilidad entre posibles donantes y el receptor, formarán parte de los gastos propios del trasplante y serán imputables al sistema de salud del receptor, de acuerdo con las normas legales y reglamentarias del Sistema General de Seguridad Social en Salud</w:t>
      </w:r>
    </w:p>
    <w:p w14:paraId="46EC4BC0" w14:textId="77777777" w:rsidR="002A4A49" w:rsidRDefault="000B483D">
      <w:pPr>
        <w:spacing w:after="80" w:line="302" w:lineRule="auto"/>
        <w:ind w:left="40" w:right="60"/>
        <w:jc w:val="both"/>
        <w:rPr>
          <w:rFonts w:ascii="Arial" w:eastAsia="Arial" w:hAnsi="Arial" w:cs="Arial"/>
          <w:sz w:val="24"/>
          <w:szCs w:val="24"/>
          <w:highlight w:val="white"/>
        </w:rPr>
      </w:pPr>
      <w:r>
        <w:rPr>
          <w:rFonts w:ascii="Arial" w:eastAsia="Arial" w:hAnsi="Arial" w:cs="Arial"/>
          <w:sz w:val="24"/>
          <w:szCs w:val="24"/>
          <w:highlight w:val="white"/>
        </w:rPr>
        <w:t>El Ministerio de Salud y Protección Social, en el término de un año, contados a partir de la entrada en vigencia de la presente Ley, reglamentará los protocolos y manuales de buenas prácticas para los procedimientos que sea pertinente.</w:t>
      </w:r>
    </w:p>
    <w:p w14:paraId="7222DC0A" w14:textId="77777777" w:rsidR="002A4A49" w:rsidRDefault="000B483D">
      <w:pPr>
        <w:spacing w:after="80" w:line="302" w:lineRule="auto"/>
        <w:ind w:left="40" w:right="60"/>
        <w:jc w:val="both"/>
        <w:rPr>
          <w:rFonts w:ascii="Arial" w:eastAsia="Arial" w:hAnsi="Arial" w:cs="Arial"/>
          <w:sz w:val="24"/>
          <w:szCs w:val="24"/>
          <w:highlight w:val="white"/>
        </w:rPr>
      </w:pPr>
      <w:r>
        <w:rPr>
          <w:rFonts w:ascii="Arial" w:eastAsia="Arial" w:hAnsi="Arial" w:cs="Arial"/>
          <w:sz w:val="24"/>
          <w:szCs w:val="24"/>
          <w:highlight w:val="white"/>
        </w:rPr>
        <w:t>El INS propenderá para que las bases de datos de los registros existentes en el país estén intercomunicadas, para permitir que, al iniciarse una búsqueda en un registro, se tenga acceso a todos los posibles donantes registrados en el país.</w:t>
      </w:r>
    </w:p>
    <w:p w14:paraId="3E605CED" w14:textId="77777777" w:rsidR="002A4A49" w:rsidRDefault="000B483D">
      <w:pPr>
        <w:spacing w:after="80" w:line="302" w:lineRule="auto"/>
        <w:ind w:left="40" w:right="60"/>
        <w:jc w:val="both"/>
        <w:rPr>
          <w:rFonts w:ascii="Arial" w:eastAsia="Arial" w:hAnsi="Arial" w:cs="Arial"/>
          <w:sz w:val="24"/>
          <w:szCs w:val="24"/>
          <w:highlight w:val="white"/>
        </w:rPr>
      </w:pPr>
      <w:r>
        <w:rPr>
          <w:rFonts w:ascii="Arial" w:eastAsia="Arial" w:hAnsi="Arial" w:cs="Arial"/>
          <w:b/>
          <w:sz w:val="24"/>
          <w:szCs w:val="24"/>
          <w:highlight w:val="white"/>
        </w:rPr>
        <w:t>Parágrafo primero</w:t>
      </w:r>
      <w:r>
        <w:rPr>
          <w:rFonts w:ascii="Arial" w:eastAsia="Arial" w:hAnsi="Arial" w:cs="Arial"/>
          <w:sz w:val="24"/>
          <w:szCs w:val="24"/>
          <w:highlight w:val="white"/>
        </w:rPr>
        <w:t>. Los costos de la tipificación inicial deberán ser asumidos por los registros en los que se inscriba el donante.</w:t>
      </w:r>
    </w:p>
    <w:p w14:paraId="11D9BC27" w14:textId="77777777" w:rsidR="002A4A49" w:rsidRDefault="002A4A49">
      <w:pPr>
        <w:spacing w:after="80" w:line="302" w:lineRule="auto"/>
        <w:ind w:left="40" w:right="60"/>
        <w:jc w:val="both"/>
        <w:rPr>
          <w:rFonts w:ascii="Arial" w:eastAsia="Arial" w:hAnsi="Arial" w:cs="Arial"/>
          <w:sz w:val="24"/>
          <w:szCs w:val="24"/>
          <w:highlight w:val="white"/>
        </w:rPr>
      </w:pPr>
      <w:bookmarkStart w:id="24" w:name="_heading=h.zcceskq5pg3n"/>
      <w:bookmarkEnd w:id="24"/>
    </w:p>
    <w:p w14:paraId="6913E5A7" w14:textId="77777777" w:rsidR="002A4A49" w:rsidRDefault="000B483D">
      <w:pPr>
        <w:spacing w:after="80" w:line="302" w:lineRule="auto"/>
        <w:ind w:left="40" w:right="60"/>
        <w:jc w:val="both"/>
        <w:rPr>
          <w:rFonts w:ascii="Arial" w:eastAsia="Arial" w:hAnsi="Arial" w:cs="Arial"/>
          <w:sz w:val="24"/>
          <w:szCs w:val="24"/>
          <w:highlight w:val="white"/>
        </w:rPr>
      </w:pPr>
      <w:bookmarkStart w:id="25" w:name="_heading=h.syo4m043veex"/>
      <w:bookmarkEnd w:id="25"/>
      <w:r>
        <w:rPr>
          <w:rFonts w:ascii="Arial" w:eastAsia="Arial" w:hAnsi="Arial" w:cs="Arial"/>
          <w:b/>
          <w:sz w:val="24"/>
          <w:szCs w:val="24"/>
          <w:highlight w:val="white"/>
        </w:rPr>
        <w:t>Artículo 7°.</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Del ingreso de información. </w:t>
      </w:r>
      <w:r>
        <w:rPr>
          <w:rFonts w:ascii="Arial" w:eastAsia="Arial" w:hAnsi="Arial" w:cs="Arial"/>
          <w:sz w:val="24"/>
          <w:szCs w:val="24"/>
          <w:highlight w:val="white"/>
        </w:rPr>
        <w:t>Quedan facultadas para proporcionar la información de histocompatibilidad que arrojen las pruebas de los potenciales donantes al Registro Nacional Público Oficial de Donantes de Células Progenitoras Hematopoyéticas RNDCHP, las instituciones que para tal fin determine el Instituto Nacional de Salud - INS, conforme a los estándares de calidad y capacidad instalada que defina el Ministerio de Salud y Protección Social. El ingreso de la información estará a cargo del RNDCHP.</w:t>
      </w:r>
    </w:p>
    <w:p w14:paraId="3B5E2E6E" w14:textId="77777777" w:rsidR="002A4A49" w:rsidRDefault="002A4A49">
      <w:pPr>
        <w:spacing w:after="80" w:line="302" w:lineRule="auto"/>
        <w:ind w:left="40" w:right="60"/>
        <w:jc w:val="both"/>
        <w:rPr>
          <w:rFonts w:ascii="Arial" w:eastAsia="Arial" w:hAnsi="Arial" w:cs="Arial"/>
          <w:sz w:val="24"/>
          <w:szCs w:val="24"/>
          <w:highlight w:val="white"/>
        </w:rPr>
      </w:pPr>
      <w:bookmarkStart w:id="26" w:name="_heading=h.ykwiocwn6yqh"/>
      <w:bookmarkEnd w:id="26"/>
    </w:p>
    <w:p w14:paraId="272807FB" w14:textId="77777777" w:rsidR="002A4A49" w:rsidRDefault="000B483D">
      <w:pPr>
        <w:spacing w:after="80" w:line="302" w:lineRule="auto"/>
        <w:ind w:left="40" w:right="60"/>
        <w:jc w:val="both"/>
        <w:rPr>
          <w:rFonts w:ascii="Arial" w:eastAsia="Arial" w:hAnsi="Arial" w:cs="Arial"/>
          <w:sz w:val="24"/>
          <w:szCs w:val="24"/>
          <w:highlight w:val="white"/>
        </w:rPr>
      </w:pPr>
      <w:bookmarkStart w:id="27" w:name="_heading=h.c395bpi8avqf"/>
      <w:bookmarkEnd w:id="27"/>
      <w:r>
        <w:rPr>
          <w:rFonts w:ascii="Arial" w:eastAsia="Arial" w:hAnsi="Arial" w:cs="Arial"/>
          <w:b/>
          <w:sz w:val="24"/>
          <w:szCs w:val="24"/>
          <w:highlight w:val="white"/>
        </w:rPr>
        <w:t>Artículo 8° Incentivos.</w:t>
      </w:r>
      <w:r>
        <w:rPr>
          <w:rFonts w:ascii="Arial" w:eastAsia="Arial" w:hAnsi="Arial" w:cs="Arial"/>
          <w:sz w:val="24"/>
          <w:szCs w:val="24"/>
          <w:highlight w:val="white"/>
        </w:rPr>
        <w:t xml:space="preserve">  El Gobierno Nacional en cabeza del Ministerio de Salud y Protección Social en el término de seis (6) </w:t>
      </w:r>
      <w:proofErr w:type="gramStart"/>
      <w:r>
        <w:rPr>
          <w:rFonts w:ascii="Arial" w:eastAsia="Arial" w:hAnsi="Arial" w:cs="Arial"/>
          <w:sz w:val="24"/>
          <w:szCs w:val="24"/>
          <w:highlight w:val="white"/>
        </w:rPr>
        <w:t>meses contado</w:t>
      </w:r>
      <w:proofErr w:type="gramEnd"/>
      <w:r>
        <w:rPr>
          <w:rFonts w:ascii="Arial" w:eastAsia="Arial" w:hAnsi="Arial" w:cs="Arial"/>
          <w:sz w:val="24"/>
          <w:szCs w:val="24"/>
          <w:highlight w:val="white"/>
        </w:rPr>
        <w:t xml:space="preserve"> a partir de la expedición de la presente ley, reglamentará un programa de incentivos en favor de las personas naturales o jurídicas que contribuyan en las actividades relacionadas con la obtención, extracción, procesamiento, preservación, almacenamiento, donación y trasplante de células progenitoras hematopoyéticas y cordón umbilical.</w:t>
      </w:r>
    </w:p>
    <w:p w14:paraId="45C6EFBD" w14:textId="77777777" w:rsidR="002A4A49" w:rsidRDefault="000B483D">
      <w:pPr>
        <w:spacing w:before="240" w:after="240"/>
        <w:jc w:val="center"/>
        <w:rPr>
          <w:rFonts w:ascii="Arial" w:eastAsia="Arial" w:hAnsi="Arial" w:cs="Arial"/>
          <w:sz w:val="24"/>
          <w:szCs w:val="24"/>
        </w:rPr>
      </w:pPr>
      <w:r>
        <w:rPr>
          <w:rFonts w:ascii="Arial" w:eastAsia="Arial" w:hAnsi="Arial" w:cs="Arial"/>
          <w:sz w:val="24"/>
          <w:szCs w:val="24"/>
        </w:rPr>
        <w:t xml:space="preserve"> </w:t>
      </w:r>
    </w:p>
    <w:p w14:paraId="7BE81167" w14:textId="77777777" w:rsidR="002A4A49" w:rsidRDefault="000B483D">
      <w:pPr>
        <w:spacing w:after="80" w:line="302" w:lineRule="auto"/>
        <w:ind w:right="80"/>
        <w:jc w:val="both"/>
        <w:rPr>
          <w:rFonts w:ascii="Arial" w:eastAsia="Arial" w:hAnsi="Arial" w:cs="Arial"/>
          <w:sz w:val="24"/>
          <w:szCs w:val="24"/>
          <w:highlight w:val="white"/>
        </w:rPr>
      </w:pPr>
      <w:r>
        <w:rPr>
          <w:rFonts w:ascii="Arial" w:eastAsia="Arial" w:hAnsi="Arial" w:cs="Arial"/>
          <w:b/>
          <w:sz w:val="24"/>
          <w:szCs w:val="24"/>
          <w:highlight w:val="white"/>
        </w:rPr>
        <w:t>Artículo 9°. De los receptores</w:t>
      </w:r>
      <w:r>
        <w:rPr>
          <w:rFonts w:ascii="Arial" w:eastAsia="Arial" w:hAnsi="Arial" w:cs="Arial"/>
          <w:sz w:val="24"/>
          <w:szCs w:val="24"/>
          <w:highlight w:val="white"/>
        </w:rPr>
        <w:t>. Tendrá derecho a ser receptor de células progenitoras hematopoyéticas (CPH), de cordón umbilical y de los productos terapéuticos elaborados con ellas o derivados de ellas, toda persona cuyo estado de salud lo requiera.</w:t>
      </w:r>
      <w:r>
        <w:rPr>
          <w:rFonts w:ascii="Arial" w:eastAsia="Arial" w:hAnsi="Arial" w:cs="Arial"/>
          <w:color w:val="FF0000"/>
          <w:sz w:val="24"/>
          <w:szCs w:val="24"/>
          <w:highlight w:val="white"/>
        </w:rPr>
        <w:t xml:space="preserve"> </w:t>
      </w:r>
      <w:r>
        <w:rPr>
          <w:rFonts w:ascii="Arial" w:eastAsia="Arial" w:hAnsi="Arial" w:cs="Arial"/>
          <w:sz w:val="24"/>
          <w:szCs w:val="24"/>
          <w:highlight w:val="white"/>
        </w:rPr>
        <w:t xml:space="preserve"> Serán sujetos prioritarios de esta atención los menores de 18 años diagnosticados o en presunción de cáncer, en concordancia con los términos de la Ley 2026 de 2020.</w:t>
      </w:r>
    </w:p>
    <w:p w14:paraId="10F0A444" w14:textId="77777777" w:rsidR="002A4A49" w:rsidRDefault="000B483D">
      <w:pPr>
        <w:spacing w:after="80" w:line="302" w:lineRule="auto"/>
        <w:ind w:right="8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7ADA8450" w14:textId="78E5BB5D" w:rsidR="002A4A49" w:rsidRDefault="000B483D">
      <w:pPr>
        <w:spacing w:after="80" w:line="302" w:lineRule="auto"/>
        <w:ind w:right="80"/>
        <w:jc w:val="both"/>
        <w:rPr>
          <w:rFonts w:ascii="Arial" w:eastAsia="Arial" w:hAnsi="Arial" w:cs="Arial"/>
          <w:sz w:val="24"/>
          <w:szCs w:val="24"/>
          <w:highlight w:val="white"/>
        </w:rPr>
      </w:pPr>
      <w:r>
        <w:rPr>
          <w:rFonts w:ascii="Arial" w:eastAsia="Arial" w:hAnsi="Arial" w:cs="Arial"/>
          <w:b/>
          <w:sz w:val="24"/>
          <w:szCs w:val="24"/>
          <w:highlight w:val="white"/>
        </w:rPr>
        <w:t xml:space="preserve">Artículo 10°. De los donantes. </w:t>
      </w:r>
      <w:r>
        <w:rPr>
          <w:rFonts w:ascii="Arial" w:eastAsia="Arial" w:hAnsi="Arial" w:cs="Arial"/>
          <w:sz w:val="24"/>
          <w:szCs w:val="24"/>
          <w:highlight w:val="white"/>
        </w:rPr>
        <w:t>Puede ser donante de células progenitoras hematopoyéticas (CPH), toda persona civilmente capaz mayor de dieciocho años de edad. Se autorizará de manera excepcional la donación por parte de menores de edad con la autorización de</w:t>
      </w:r>
      <w:r w:rsidR="006863BF">
        <w:rPr>
          <w:rFonts w:ascii="Arial" w:eastAsia="Arial" w:hAnsi="Arial" w:cs="Arial"/>
          <w:sz w:val="24"/>
          <w:szCs w:val="24"/>
          <w:highlight w:val="white"/>
        </w:rPr>
        <w:t xml:space="preserve"> su</w:t>
      </w:r>
      <w:r>
        <w:rPr>
          <w:rFonts w:ascii="Arial" w:eastAsia="Arial" w:hAnsi="Arial" w:cs="Arial"/>
          <w:sz w:val="24"/>
          <w:szCs w:val="24"/>
          <w:highlight w:val="white"/>
        </w:rPr>
        <w:t xml:space="preserve"> </w:t>
      </w:r>
      <w:r w:rsidR="006863BF" w:rsidRPr="006863BF">
        <w:rPr>
          <w:rFonts w:ascii="Arial" w:eastAsia="Arial" w:hAnsi="Arial" w:cs="Arial"/>
          <w:sz w:val="24"/>
          <w:szCs w:val="24"/>
        </w:rPr>
        <w:t>representante legal o quien ejerza la patria potestad</w:t>
      </w:r>
      <w:r>
        <w:rPr>
          <w:rFonts w:ascii="Arial" w:eastAsia="Arial" w:hAnsi="Arial" w:cs="Arial"/>
          <w:sz w:val="24"/>
          <w:szCs w:val="24"/>
          <w:highlight w:val="white"/>
        </w:rPr>
        <w:t xml:space="preserve"> y de los profesionales médicos a cargo del procedimiento.</w:t>
      </w:r>
    </w:p>
    <w:p w14:paraId="2C12F96F" w14:textId="77777777" w:rsidR="002A4A49" w:rsidRDefault="000B483D">
      <w:pPr>
        <w:spacing w:after="80" w:line="336" w:lineRule="auto"/>
        <w:ind w:right="80"/>
        <w:jc w:val="both"/>
        <w:rPr>
          <w:rFonts w:ascii="Arial" w:eastAsia="Arial" w:hAnsi="Arial" w:cs="Arial"/>
          <w:sz w:val="24"/>
          <w:szCs w:val="24"/>
          <w:highlight w:val="white"/>
        </w:rPr>
      </w:pPr>
      <w:r>
        <w:rPr>
          <w:rFonts w:ascii="Arial" w:eastAsia="Arial" w:hAnsi="Arial" w:cs="Arial"/>
          <w:b/>
          <w:sz w:val="24"/>
          <w:szCs w:val="24"/>
          <w:highlight w:val="white"/>
        </w:rPr>
        <w:t>Parágrafo.</w:t>
      </w:r>
      <w:r>
        <w:rPr>
          <w:rFonts w:ascii="Arial" w:eastAsia="Arial" w:hAnsi="Arial" w:cs="Arial"/>
          <w:sz w:val="24"/>
          <w:szCs w:val="24"/>
          <w:highlight w:val="white"/>
        </w:rPr>
        <w:t xml:space="preserve"> El Ministerio de Salud y Protección Social reglamentará en un plazo de 6 meses los procedimientos de obtención, procesamiento, manipulación y utilización de células progenitoras hematopoyéticas y de cordón umbilical que sea necesario reglamentar para ingresar en donantes en los registros.</w:t>
      </w:r>
    </w:p>
    <w:p w14:paraId="6EF7E147" w14:textId="77777777" w:rsidR="002A4A49" w:rsidRDefault="002A4A49">
      <w:pPr>
        <w:spacing w:after="80" w:line="336" w:lineRule="auto"/>
        <w:ind w:right="80"/>
        <w:jc w:val="both"/>
        <w:rPr>
          <w:rFonts w:ascii="Arial" w:eastAsia="Arial" w:hAnsi="Arial" w:cs="Arial"/>
          <w:sz w:val="24"/>
          <w:szCs w:val="24"/>
          <w:highlight w:val="white"/>
        </w:rPr>
      </w:pPr>
      <w:bookmarkStart w:id="28" w:name="_heading=h.no0g68xjcyyj"/>
      <w:bookmarkEnd w:id="28"/>
    </w:p>
    <w:p w14:paraId="368A4559" w14:textId="77777777" w:rsidR="002A4A49" w:rsidRDefault="000B483D">
      <w:pPr>
        <w:spacing w:after="80" w:line="336" w:lineRule="auto"/>
        <w:ind w:right="80"/>
        <w:jc w:val="both"/>
        <w:rPr>
          <w:rFonts w:ascii="Arial" w:eastAsia="Arial" w:hAnsi="Arial" w:cs="Arial"/>
          <w:sz w:val="24"/>
          <w:szCs w:val="24"/>
          <w:highlight w:val="white"/>
        </w:rPr>
      </w:pPr>
      <w:bookmarkStart w:id="29" w:name="_heading=h.hs1u18ohuweo"/>
      <w:bookmarkEnd w:id="29"/>
      <w:r>
        <w:rPr>
          <w:rFonts w:ascii="Arial" w:eastAsia="Arial" w:hAnsi="Arial" w:cs="Arial"/>
          <w:b/>
          <w:sz w:val="24"/>
          <w:szCs w:val="24"/>
          <w:highlight w:val="white"/>
        </w:rPr>
        <w:t>Artículo 11° Deberes de los potenciales donantes.</w:t>
      </w:r>
      <w:r>
        <w:rPr>
          <w:rFonts w:ascii="Arial" w:eastAsia="Arial" w:hAnsi="Arial" w:cs="Arial"/>
          <w:sz w:val="24"/>
          <w:szCs w:val="24"/>
          <w:highlight w:val="white"/>
        </w:rPr>
        <w:t xml:space="preserve"> Son deberes de quienes de manera libre y voluntaria adquieren la calidad de potenciales donantes: </w:t>
      </w:r>
    </w:p>
    <w:p w14:paraId="7193382D" w14:textId="77777777" w:rsidR="002A4A49" w:rsidRDefault="000B483D">
      <w:pPr>
        <w:spacing w:after="80" w:line="302" w:lineRule="auto"/>
        <w:ind w:left="1080" w:right="80" w:hanging="360"/>
        <w:jc w:val="both"/>
        <w:rPr>
          <w:rFonts w:ascii="Arial" w:eastAsia="Arial" w:hAnsi="Arial" w:cs="Arial"/>
          <w:sz w:val="24"/>
          <w:szCs w:val="24"/>
          <w:highlight w:val="white"/>
        </w:rPr>
      </w:pPr>
      <w:r>
        <w:rPr>
          <w:rFonts w:ascii="Arial" w:eastAsia="Arial" w:hAnsi="Arial" w:cs="Arial"/>
          <w:sz w:val="24"/>
          <w:szCs w:val="24"/>
        </w:rPr>
        <w:t>A.</w:t>
      </w:r>
      <w:r>
        <w:rPr>
          <w:rFonts w:ascii="Times New Roman" w:eastAsia="Times New Roman" w:hAnsi="Times New Roman" w:cs="Times New Roman"/>
          <w:sz w:val="24"/>
          <w:szCs w:val="24"/>
        </w:rPr>
        <w:t xml:space="preserve">    </w:t>
      </w:r>
      <w:r>
        <w:rPr>
          <w:rFonts w:ascii="Arial" w:eastAsia="Arial" w:hAnsi="Arial" w:cs="Arial"/>
          <w:sz w:val="24"/>
          <w:szCs w:val="24"/>
          <w:highlight w:val="white"/>
        </w:rPr>
        <w:t xml:space="preserve">Poner a disposición del REGISTRO NACIONAL PÚBLICO OFICIAL de Donantes de Células Progenitoras Hematopoyéticas RNDCHP la información necesaria para su adecuado registro. </w:t>
      </w:r>
    </w:p>
    <w:p w14:paraId="37DF162D" w14:textId="77777777" w:rsidR="002A4A49" w:rsidRDefault="000B483D">
      <w:pPr>
        <w:spacing w:after="80" w:line="302" w:lineRule="auto"/>
        <w:ind w:left="1080" w:right="80" w:hanging="360"/>
        <w:jc w:val="both"/>
        <w:rPr>
          <w:rFonts w:ascii="Arial" w:eastAsia="Arial" w:hAnsi="Arial" w:cs="Arial"/>
          <w:sz w:val="24"/>
          <w:szCs w:val="24"/>
          <w:highlight w:val="white"/>
        </w:rPr>
      </w:pPr>
      <w:r>
        <w:rPr>
          <w:rFonts w:ascii="Arial" w:eastAsia="Arial" w:hAnsi="Arial" w:cs="Arial"/>
          <w:sz w:val="24"/>
          <w:szCs w:val="24"/>
        </w:rPr>
        <w:t>B.</w:t>
      </w:r>
      <w:r>
        <w:rPr>
          <w:rFonts w:ascii="Times New Roman" w:eastAsia="Times New Roman" w:hAnsi="Times New Roman" w:cs="Times New Roman"/>
          <w:sz w:val="24"/>
          <w:szCs w:val="24"/>
        </w:rPr>
        <w:t xml:space="preserve">    </w:t>
      </w:r>
      <w:r>
        <w:rPr>
          <w:rFonts w:ascii="Arial" w:eastAsia="Arial" w:hAnsi="Arial" w:cs="Arial"/>
          <w:sz w:val="24"/>
          <w:szCs w:val="24"/>
          <w:highlight w:val="white"/>
        </w:rPr>
        <w:t>Permitir la extracción de una muestra de sangre o de células de la mucosa bucal para estudiar sus características de histocompatibilidad, respecto de los tipos de antígenos leucocitarios humanos HLA.</w:t>
      </w:r>
    </w:p>
    <w:p w14:paraId="046291B2" w14:textId="77777777" w:rsidR="002A4A49" w:rsidRDefault="000B483D">
      <w:pPr>
        <w:spacing w:after="0" w:line="288" w:lineRule="auto"/>
        <w:ind w:left="1080" w:hanging="360"/>
        <w:jc w:val="both"/>
        <w:rPr>
          <w:rFonts w:ascii="Arial" w:eastAsia="Arial" w:hAnsi="Arial" w:cs="Arial"/>
          <w:sz w:val="24"/>
          <w:szCs w:val="24"/>
          <w:highlight w:val="white"/>
        </w:rPr>
      </w:pPr>
      <w:r>
        <w:rPr>
          <w:rFonts w:ascii="Arial" w:eastAsia="Arial" w:hAnsi="Arial" w:cs="Arial"/>
          <w:sz w:val="24"/>
          <w:szCs w:val="24"/>
        </w:rPr>
        <w:t>C.</w:t>
      </w:r>
      <w:r>
        <w:rPr>
          <w:rFonts w:ascii="Times New Roman" w:eastAsia="Times New Roman" w:hAnsi="Times New Roman" w:cs="Times New Roman"/>
          <w:sz w:val="24"/>
          <w:szCs w:val="24"/>
        </w:rPr>
        <w:t xml:space="preserve">   </w:t>
      </w:r>
      <w:r>
        <w:rPr>
          <w:rFonts w:ascii="Arial" w:eastAsia="Arial" w:hAnsi="Arial" w:cs="Arial"/>
          <w:sz w:val="24"/>
          <w:szCs w:val="24"/>
          <w:highlight w:val="white"/>
        </w:rPr>
        <w:t>Los demás que se establezcan en los protocolos médicos de donación y trasplante de células progenitoras hematopoyéticas y de cordón umbilical, de acuerdo con el método de donación definido por el médico tratante.</w:t>
      </w:r>
    </w:p>
    <w:p w14:paraId="547C08DE" w14:textId="77777777" w:rsidR="002A4A49" w:rsidRDefault="000B483D">
      <w:pPr>
        <w:spacing w:after="0" w:line="288" w:lineRule="auto"/>
        <w:ind w:left="1080" w:hanging="360"/>
        <w:jc w:val="both"/>
        <w:rPr>
          <w:rFonts w:ascii="Arial" w:eastAsia="Arial" w:hAnsi="Arial" w:cs="Arial"/>
          <w:sz w:val="24"/>
          <w:szCs w:val="24"/>
          <w:highlight w:val="white"/>
        </w:rPr>
      </w:pPr>
      <w:r>
        <w:rPr>
          <w:rFonts w:ascii="Arial" w:eastAsia="Arial" w:hAnsi="Arial" w:cs="Arial"/>
          <w:sz w:val="24"/>
          <w:szCs w:val="24"/>
        </w:rPr>
        <w:t>D.</w:t>
      </w:r>
      <w:r>
        <w:rPr>
          <w:rFonts w:ascii="Times New Roman" w:eastAsia="Times New Roman" w:hAnsi="Times New Roman" w:cs="Times New Roman"/>
          <w:sz w:val="24"/>
          <w:szCs w:val="24"/>
        </w:rPr>
        <w:t xml:space="preserve">   </w:t>
      </w:r>
      <w:r>
        <w:rPr>
          <w:rFonts w:ascii="Arial" w:eastAsia="Arial" w:hAnsi="Arial" w:cs="Arial"/>
          <w:sz w:val="24"/>
          <w:szCs w:val="24"/>
          <w:highlight w:val="white"/>
        </w:rPr>
        <w:t>Los demás que establezca el Ministerio de Salud y Protección Social, bajo recomendación del Instituto Nacional de Cancerología y el Instituto Nacional de Salud en conjunto con el Equipo Asesor Permanente determinado en el artículo 4 de la presente Ley.</w:t>
      </w:r>
    </w:p>
    <w:p w14:paraId="356D171F" w14:textId="77777777" w:rsidR="002A4A49" w:rsidRDefault="002A4A49">
      <w:pPr>
        <w:spacing w:after="0" w:line="288" w:lineRule="auto"/>
        <w:jc w:val="both"/>
        <w:rPr>
          <w:rFonts w:ascii="Arial" w:eastAsia="Arial" w:hAnsi="Arial" w:cs="Arial"/>
          <w:sz w:val="24"/>
          <w:szCs w:val="24"/>
          <w:highlight w:val="white"/>
        </w:rPr>
      </w:pPr>
      <w:bookmarkStart w:id="30" w:name="_heading=h.rgakp0a5xxr1"/>
      <w:bookmarkEnd w:id="30"/>
    </w:p>
    <w:p w14:paraId="351CDE5F" w14:textId="77777777" w:rsidR="002A4A49" w:rsidRDefault="000B483D">
      <w:pPr>
        <w:spacing w:after="0" w:line="288" w:lineRule="auto"/>
        <w:jc w:val="both"/>
        <w:rPr>
          <w:rFonts w:ascii="Arial" w:eastAsia="Arial" w:hAnsi="Arial" w:cs="Arial"/>
          <w:sz w:val="24"/>
          <w:szCs w:val="24"/>
          <w:highlight w:val="white"/>
        </w:rPr>
      </w:pPr>
      <w:bookmarkStart w:id="31" w:name="_heading=h.nikoka88ekv"/>
      <w:bookmarkEnd w:id="31"/>
      <w:r>
        <w:rPr>
          <w:rFonts w:ascii="Arial" w:eastAsia="Arial" w:hAnsi="Arial" w:cs="Arial"/>
          <w:b/>
          <w:sz w:val="24"/>
          <w:szCs w:val="24"/>
          <w:highlight w:val="white"/>
        </w:rPr>
        <w:t>Artículo 12º. Revocatoria del consentimiento.</w:t>
      </w:r>
      <w:r>
        <w:rPr>
          <w:rFonts w:ascii="Arial" w:eastAsia="Arial" w:hAnsi="Arial" w:cs="Arial"/>
          <w:sz w:val="24"/>
          <w:szCs w:val="24"/>
          <w:highlight w:val="white"/>
        </w:rPr>
        <w:t xml:space="preserve"> El consentimiento para donar células progenitoras hematopoyéticas y de cordón umbilical, podrá ser revocado en cualquier momento anterior al inicio del procedimiento de extracción.  La revocación no generará responsabilidad de ninguna especie. </w:t>
      </w:r>
    </w:p>
    <w:p w14:paraId="2F8BC1BF" w14:textId="77777777" w:rsidR="002A4A49" w:rsidRDefault="002A4A49">
      <w:pPr>
        <w:spacing w:after="0" w:line="288" w:lineRule="auto"/>
        <w:jc w:val="both"/>
        <w:rPr>
          <w:rFonts w:ascii="Arial" w:eastAsia="Arial" w:hAnsi="Arial" w:cs="Arial"/>
          <w:sz w:val="24"/>
          <w:szCs w:val="24"/>
          <w:highlight w:val="white"/>
        </w:rPr>
      </w:pPr>
      <w:bookmarkStart w:id="32" w:name="_heading=h.qhlzrywf4slq"/>
      <w:bookmarkEnd w:id="32"/>
    </w:p>
    <w:p w14:paraId="1F94910F" w14:textId="77777777" w:rsidR="002A4A49" w:rsidRDefault="000B483D">
      <w:pPr>
        <w:spacing w:after="0" w:line="288" w:lineRule="auto"/>
        <w:jc w:val="both"/>
        <w:rPr>
          <w:rFonts w:ascii="Arial" w:eastAsia="Arial" w:hAnsi="Arial" w:cs="Arial"/>
          <w:sz w:val="24"/>
          <w:szCs w:val="24"/>
          <w:highlight w:val="white"/>
        </w:rPr>
      </w:pPr>
      <w:bookmarkStart w:id="33" w:name="_heading=h.5mjfurh0dn83"/>
      <w:bookmarkEnd w:id="33"/>
      <w:r>
        <w:rPr>
          <w:rFonts w:ascii="Arial" w:eastAsia="Arial" w:hAnsi="Arial" w:cs="Arial"/>
          <w:b/>
          <w:sz w:val="24"/>
          <w:szCs w:val="24"/>
          <w:highlight w:val="white"/>
        </w:rPr>
        <w:t>Artículo 13º.- Segunda donación</w:t>
      </w:r>
      <w:r>
        <w:rPr>
          <w:rFonts w:ascii="Arial" w:eastAsia="Arial" w:hAnsi="Arial" w:cs="Arial"/>
          <w:sz w:val="24"/>
          <w:szCs w:val="24"/>
          <w:highlight w:val="white"/>
        </w:rPr>
        <w:t xml:space="preserve">. La realización de una segunda donación de progenitores hematopoyéticos dependerá de los criterios técnicos establecidos por el Registro Nacional Público Oficial de Donantes de Células Progenitoras Hematopoyéticas RNDCHP y la decisión manifiesta del potencial donante de hacer una nueva donación. </w:t>
      </w:r>
    </w:p>
    <w:p w14:paraId="218DA9AB" w14:textId="77777777" w:rsidR="002A4A49" w:rsidRDefault="000B483D">
      <w:pPr>
        <w:spacing w:after="80" w:line="302" w:lineRule="auto"/>
        <w:ind w:left="20"/>
        <w:jc w:val="both"/>
        <w:rPr>
          <w:rFonts w:ascii="Arial" w:eastAsia="Arial" w:hAnsi="Arial" w:cs="Arial"/>
          <w:sz w:val="24"/>
          <w:szCs w:val="24"/>
          <w:highlight w:val="white"/>
        </w:rPr>
      </w:pPr>
      <w:r>
        <w:rPr>
          <w:rFonts w:ascii="Arial" w:eastAsia="Arial" w:hAnsi="Arial" w:cs="Arial"/>
          <w:sz w:val="24"/>
          <w:szCs w:val="24"/>
          <w:highlight w:val="white"/>
        </w:rPr>
        <w:t>Los protocolos médicos para segundas donaciones deberán ser diseñados teniendo como principio orientador la protección de la salud y la vida del donante.</w:t>
      </w:r>
    </w:p>
    <w:p w14:paraId="52B2C7F5" w14:textId="77777777" w:rsidR="002A4A49" w:rsidRDefault="002A4A49">
      <w:pPr>
        <w:spacing w:after="80" w:line="302" w:lineRule="auto"/>
        <w:jc w:val="both"/>
        <w:rPr>
          <w:rFonts w:ascii="Arial" w:eastAsia="Arial" w:hAnsi="Arial" w:cs="Arial"/>
          <w:sz w:val="24"/>
          <w:szCs w:val="24"/>
          <w:highlight w:val="white"/>
        </w:rPr>
      </w:pPr>
    </w:p>
    <w:p w14:paraId="2FADDCBE" w14:textId="77777777" w:rsidR="002A4A49" w:rsidRDefault="000B483D">
      <w:pPr>
        <w:spacing w:after="80" w:line="302" w:lineRule="auto"/>
        <w:jc w:val="both"/>
        <w:rPr>
          <w:rFonts w:ascii="Arial" w:eastAsia="Arial" w:hAnsi="Arial" w:cs="Arial"/>
          <w:sz w:val="24"/>
          <w:szCs w:val="24"/>
          <w:highlight w:val="white"/>
        </w:rPr>
      </w:pPr>
      <w:bookmarkStart w:id="34" w:name="_heading=h.fbgzavyl34hk"/>
      <w:bookmarkEnd w:id="34"/>
      <w:r>
        <w:rPr>
          <w:rFonts w:ascii="Arial" w:eastAsia="Arial" w:hAnsi="Arial" w:cs="Arial"/>
          <w:b/>
          <w:sz w:val="24"/>
          <w:szCs w:val="24"/>
          <w:highlight w:val="white"/>
        </w:rPr>
        <w:t>Artículo 14°. Regulación de los bancos de sangre de cordón umbilical.</w:t>
      </w:r>
      <w:r>
        <w:rPr>
          <w:rFonts w:ascii="Arial" w:eastAsia="Arial" w:hAnsi="Arial" w:cs="Arial"/>
          <w:sz w:val="24"/>
          <w:szCs w:val="24"/>
          <w:highlight w:val="white"/>
        </w:rPr>
        <w:t xml:space="preserve"> Son Bancos de Sangre de Cordón Umbilical (BSCU) las instituciones privadas sin ánimo de lucro o instituciones de naturaleza pública encargadas de la obtención, extracción, procesamiento, preservación y almacenamiento de las células progenitoras hematopoyéticas (CPH) provenientes de la sangre del cordón umbilical y de placenta de los recién nacidos con el propósito de conservarlos y suministrarlos con fines de investigación científica o tratamientos terapéuticos. Los BSCU harán parte de la Red Nacional de Donación y Trasplante y les serán aplicables las disposiciones y reglamentaciones expedidas por el Ministerio de Salud a las que hace referencia el artículo 10 de la presente Ley.</w:t>
      </w:r>
    </w:p>
    <w:p w14:paraId="3BFA3D97"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highlight w:val="white"/>
        </w:rPr>
        <w:t>Parágrafo</w:t>
      </w:r>
      <w:r>
        <w:rPr>
          <w:rFonts w:ascii="Arial" w:eastAsia="Arial" w:hAnsi="Arial" w:cs="Arial"/>
          <w:sz w:val="24"/>
          <w:szCs w:val="24"/>
          <w:highlight w:val="white"/>
        </w:rPr>
        <w:t>. El Ministerio de Salud y Protección Social en el término de un año contado a partir de la expedición de la presente Ley, reglamentará los procedimientos de apertura y funcionamiento y el Manual de buenas prácticas de los BSCU. En todo caso, hasta ser expedida reglamentación especial por parte del Ministerio, le serán aplicables las disposiciones que regulan los Bancos de Tejidos y Médula Ósea en lo que sea pertinente.</w:t>
      </w:r>
      <w:r>
        <w:rPr>
          <w:rFonts w:ascii="Arial" w:eastAsia="Arial" w:hAnsi="Arial" w:cs="Arial"/>
          <w:sz w:val="24"/>
          <w:szCs w:val="24"/>
        </w:rPr>
        <w:t xml:space="preserve"> </w:t>
      </w:r>
    </w:p>
    <w:p w14:paraId="0A199829" w14:textId="77777777" w:rsidR="002A4A49" w:rsidRDefault="000B483D">
      <w:pPr>
        <w:spacing w:before="240" w:after="0"/>
        <w:jc w:val="both"/>
        <w:rPr>
          <w:rFonts w:ascii="Arial" w:eastAsia="Arial" w:hAnsi="Arial" w:cs="Arial"/>
          <w:sz w:val="24"/>
          <w:szCs w:val="24"/>
        </w:rPr>
      </w:pPr>
      <w:r>
        <w:rPr>
          <w:rFonts w:ascii="Arial" w:eastAsia="Arial" w:hAnsi="Arial" w:cs="Arial"/>
          <w:b/>
          <w:sz w:val="24"/>
          <w:szCs w:val="24"/>
          <w:highlight w:val="white"/>
        </w:rPr>
        <w:t xml:space="preserve">Artículo 15°. De las campañas nacionales y regionales de donación. </w:t>
      </w:r>
      <w:r>
        <w:rPr>
          <w:rFonts w:ascii="Arial" w:eastAsia="Arial" w:hAnsi="Arial" w:cs="Arial"/>
          <w:sz w:val="24"/>
          <w:szCs w:val="24"/>
        </w:rPr>
        <w:t>El Gobierno Nacional a través del Ministerio de Salud y Protección Social y las secretarías de salud de las gobernaciones y alcaldías municipales promoverán la realización de campañas de donación de células progenitoras hematopoyéticas (CPH) con enfoque étnico. La financiación de dichas campañas se someterá a marco fiscal de mediano plazo y marco de gasto de mediano plazo del sector salud.</w:t>
      </w:r>
    </w:p>
    <w:p w14:paraId="12EF0941" w14:textId="77777777" w:rsidR="002A4A49" w:rsidRDefault="000B483D" w:rsidP="00645FB2">
      <w:pPr>
        <w:spacing w:before="240" w:after="0" w:line="276" w:lineRule="auto"/>
        <w:jc w:val="both"/>
        <w:rPr>
          <w:rFonts w:ascii="Arial" w:eastAsia="Arial" w:hAnsi="Arial" w:cs="Arial"/>
          <w:sz w:val="24"/>
          <w:szCs w:val="24"/>
        </w:rPr>
      </w:pPr>
      <w:r>
        <w:rPr>
          <w:rFonts w:ascii="Arial" w:eastAsia="Arial" w:hAnsi="Arial" w:cs="Arial"/>
          <w:sz w:val="24"/>
          <w:szCs w:val="24"/>
        </w:rPr>
        <w:t xml:space="preserve">Será función de los registros la realización de campañas nacionales y regionales de donación de células progenitoras hematopoyéticas (CPH). </w:t>
      </w:r>
    </w:p>
    <w:p w14:paraId="7742CA77" w14:textId="77777777" w:rsidR="002A4A49" w:rsidRDefault="000B483D" w:rsidP="00645FB2">
      <w:pPr>
        <w:spacing w:before="240" w:after="0" w:line="276" w:lineRule="auto"/>
        <w:jc w:val="both"/>
        <w:rPr>
          <w:rFonts w:ascii="Arial" w:eastAsia="Arial" w:hAnsi="Arial" w:cs="Arial"/>
          <w:sz w:val="24"/>
          <w:szCs w:val="24"/>
        </w:rPr>
      </w:pPr>
      <w:r>
        <w:rPr>
          <w:rFonts w:ascii="Arial" w:eastAsia="Arial" w:hAnsi="Arial" w:cs="Arial"/>
          <w:sz w:val="24"/>
          <w:szCs w:val="24"/>
        </w:rPr>
        <w:t xml:space="preserve">Estas campañas de donación deberán contener estrategias de información, educación y de comunicación y deberán estar contempladas en la organización y gestión organizativa de cada registro. En ellas debe existir un enfoque poblacional significativo que permita obtener registros de personas indígenas, afro, palenqueras y raizales.  </w:t>
      </w:r>
    </w:p>
    <w:p w14:paraId="585E3ED9" w14:textId="77777777" w:rsidR="002A4A49" w:rsidRDefault="000B483D">
      <w:pPr>
        <w:spacing w:before="240" w:after="0" w:line="276" w:lineRule="auto"/>
        <w:jc w:val="both"/>
        <w:rPr>
          <w:rFonts w:ascii="Arial" w:eastAsia="Arial" w:hAnsi="Arial" w:cs="Arial"/>
          <w:sz w:val="24"/>
          <w:szCs w:val="24"/>
        </w:rPr>
      </w:pPr>
      <w:r>
        <w:rPr>
          <w:rFonts w:ascii="Arial" w:eastAsia="Arial" w:hAnsi="Arial" w:cs="Arial"/>
          <w:b/>
          <w:sz w:val="24"/>
          <w:szCs w:val="24"/>
        </w:rPr>
        <w:t>Parágrafo primero.</w:t>
      </w:r>
      <w:r>
        <w:rPr>
          <w:rFonts w:ascii="Arial" w:eastAsia="Arial" w:hAnsi="Arial" w:cs="Arial"/>
          <w:sz w:val="24"/>
          <w:szCs w:val="24"/>
        </w:rPr>
        <w:t xml:space="preserve"> En el caso del RNDCHP la financiación de dichas campañas deberá incluirse en su planeación y el presupuesto otorgado por el Gobierno Nacional para su puesta en marcha y funcionamiento.</w:t>
      </w:r>
    </w:p>
    <w:p w14:paraId="72CCB8F1" w14:textId="749DD030" w:rsidR="002A4A49" w:rsidRDefault="000B483D" w:rsidP="00645FB2">
      <w:pPr>
        <w:spacing w:before="240" w:after="0" w:line="276" w:lineRule="auto"/>
        <w:jc w:val="both"/>
        <w:rPr>
          <w:rFonts w:ascii="Arial" w:eastAsia="Arial" w:hAnsi="Arial" w:cs="Arial"/>
          <w:sz w:val="24"/>
          <w:szCs w:val="24"/>
        </w:rPr>
      </w:pPr>
      <w:bookmarkStart w:id="35" w:name="_heading=h.7tp2mvalm37a"/>
      <w:bookmarkEnd w:id="35"/>
      <w:r>
        <w:rPr>
          <w:rFonts w:ascii="Arial" w:eastAsia="Arial" w:hAnsi="Arial" w:cs="Arial"/>
          <w:b/>
          <w:sz w:val="24"/>
          <w:szCs w:val="24"/>
        </w:rPr>
        <w:t>Parágrafo segundo.</w:t>
      </w:r>
      <w:r>
        <w:rPr>
          <w:rFonts w:ascii="Arial" w:eastAsia="Arial" w:hAnsi="Arial" w:cs="Arial"/>
          <w:sz w:val="24"/>
          <w:szCs w:val="24"/>
        </w:rPr>
        <w:t xml:space="preserve"> Las instituciones promotoras y prestadoras de salud, públicas y privadas, se integrarán a las actividades de promoción y educación de conformidad con sus perfiles y fines dentro del sistema de salud.</w:t>
      </w:r>
    </w:p>
    <w:p w14:paraId="32DFE0A0" w14:textId="77777777" w:rsidR="002A4A49" w:rsidRDefault="000B483D">
      <w:pPr>
        <w:spacing w:before="240" w:after="0" w:line="288" w:lineRule="auto"/>
        <w:jc w:val="both"/>
        <w:rPr>
          <w:rFonts w:ascii="Arial" w:eastAsia="Arial" w:hAnsi="Arial" w:cs="Arial"/>
          <w:sz w:val="24"/>
          <w:szCs w:val="24"/>
          <w:highlight w:val="white"/>
        </w:rPr>
      </w:pPr>
      <w:r>
        <w:rPr>
          <w:rFonts w:ascii="Arial" w:eastAsia="Arial" w:hAnsi="Arial" w:cs="Arial"/>
          <w:b/>
          <w:sz w:val="24"/>
          <w:szCs w:val="24"/>
          <w:highlight w:val="white"/>
        </w:rPr>
        <w:t>Artículo 16°. Seguimiento y Monitoreo.</w:t>
      </w:r>
      <w:r>
        <w:rPr>
          <w:rFonts w:ascii="Arial" w:eastAsia="Arial" w:hAnsi="Arial" w:cs="Arial"/>
          <w:sz w:val="24"/>
          <w:szCs w:val="24"/>
          <w:highlight w:val="white"/>
        </w:rPr>
        <w:t xml:space="preserve"> El Ministerio de Salud y Protección Social realizará seguimiento al cumplimiento de las disposiciones contenidas en la presente Ley. Para tal efecto, rendirá informe a las Comisiones Séptimas del Congreso de la República en el segundo mes de la legislatura de cada año.</w:t>
      </w:r>
    </w:p>
    <w:p w14:paraId="51B92354" w14:textId="77777777" w:rsidR="002A4A49" w:rsidRDefault="000B483D">
      <w:pPr>
        <w:spacing w:before="240" w:after="0" w:line="288" w:lineRule="auto"/>
        <w:jc w:val="both"/>
        <w:rPr>
          <w:rFonts w:ascii="Arial" w:eastAsia="Arial" w:hAnsi="Arial" w:cs="Arial"/>
          <w:sz w:val="24"/>
          <w:szCs w:val="24"/>
          <w:highlight w:val="white"/>
        </w:rPr>
      </w:pPr>
      <w:bookmarkStart w:id="36" w:name="_heading=h.i34vwgxe1z8z"/>
      <w:bookmarkEnd w:id="36"/>
      <w:r>
        <w:rPr>
          <w:rFonts w:ascii="Arial" w:eastAsia="Arial" w:hAnsi="Arial" w:cs="Arial"/>
          <w:b/>
          <w:sz w:val="24"/>
          <w:szCs w:val="24"/>
          <w:highlight w:val="white"/>
        </w:rPr>
        <w:t>Artículo 17°. Inspección y vigilancia.</w:t>
      </w:r>
      <w:r>
        <w:rPr>
          <w:rFonts w:ascii="Arial" w:eastAsia="Arial" w:hAnsi="Arial" w:cs="Arial"/>
          <w:sz w:val="24"/>
          <w:szCs w:val="24"/>
          <w:highlight w:val="white"/>
        </w:rPr>
        <w:t xml:space="preserve"> Corresponde al Invima, Ministerio de Salud y Protección Social, Instituto Nacional de Salud, Direcciones Territoriales de Salud y a la Superintendencia Nacional de Salud, en ejercicio de sus atribuciones, ejercer la función pública de inspección y vigilancia de lo dispuesto en la presente ley. </w:t>
      </w:r>
    </w:p>
    <w:p w14:paraId="468D391D" w14:textId="77777777" w:rsidR="002A4A49" w:rsidRDefault="000B483D">
      <w:pPr>
        <w:spacing w:before="240" w:after="0" w:line="288" w:lineRule="auto"/>
        <w:jc w:val="both"/>
        <w:rPr>
          <w:rFonts w:ascii="Arial" w:eastAsia="Arial" w:hAnsi="Arial" w:cs="Arial"/>
          <w:sz w:val="24"/>
          <w:szCs w:val="24"/>
          <w:highlight w:val="white"/>
        </w:rPr>
      </w:pPr>
      <w:bookmarkStart w:id="37" w:name="_heading=h.hnpae56ob1i9"/>
      <w:bookmarkEnd w:id="37"/>
      <w:r>
        <w:rPr>
          <w:rFonts w:ascii="Arial" w:eastAsia="Arial" w:hAnsi="Arial" w:cs="Arial"/>
          <w:b/>
          <w:sz w:val="24"/>
          <w:szCs w:val="24"/>
          <w:highlight w:val="white"/>
        </w:rPr>
        <w:t>Artículo 18º.  Fuentes de financiación.</w:t>
      </w:r>
      <w:r>
        <w:rPr>
          <w:rFonts w:ascii="Arial" w:eastAsia="Arial" w:hAnsi="Arial" w:cs="Arial"/>
          <w:sz w:val="24"/>
          <w:szCs w:val="24"/>
          <w:highlight w:val="white"/>
        </w:rPr>
        <w:t xml:space="preserve"> El Registro Nacional Público Oficial de Donantes de Células Progenitoras Hematopoyéticas – RNDCHP podrá tener como fuentes de financiación los recursos provenientes de: </w:t>
      </w:r>
    </w:p>
    <w:p w14:paraId="32D4E115" w14:textId="77777777" w:rsidR="002A4A49" w:rsidRDefault="000B483D">
      <w:pPr>
        <w:spacing w:after="0" w:line="302" w:lineRule="auto"/>
        <w:ind w:left="720" w:hanging="180"/>
        <w:jc w:val="both"/>
        <w:rPr>
          <w:rFonts w:ascii="Arial" w:eastAsia="Arial" w:hAnsi="Arial" w:cs="Arial"/>
          <w:sz w:val="24"/>
          <w:szCs w:val="24"/>
          <w:highlight w:val="white"/>
        </w:rPr>
      </w:pPr>
      <w:r>
        <w:rPr>
          <w:rFonts w:ascii="Arial" w:eastAsia="Arial" w:hAnsi="Arial" w:cs="Arial"/>
          <w:sz w:val="24"/>
          <w:szCs w:val="24"/>
          <w:highlight w:val="white"/>
        </w:rPr>
        <w:t xml:space="preserve">1.  Las partidas específicas del Presupuesto General de la Nación. </w:t>
      </w:r>
    </w:p>
    <w:p w14:paraId="2BCBAA69" w14:textId="77777777" w:rsidR="002A4A49" w:rsidRDefault="000B483D">
      <w:pPr>
        <w:spacing w:after="0" w:line="302" w:lineRule="auto"/>
        <w:ind w:left="720" w:hanging="180"/>
        <w:jc w:val="both"/>
        <w:rPr>
          <w:rFonts w:ascii="Arial" w:eastAsia="Arial" w:hAnsi="Arial" w:cs="Arial"/>
          <w:sz w:val="24"/>
          <w:szCs w:val="24"/>
          <w:highlight w:val="white"/>
        </w:rPr>
      </w:pPr>
      <w:r>
        <w:rPr>
          <w:rFonts w:ascii="Arial" w:eastAsia="Arial" w:hAnsi="Arial" w:cs="Arial"/>
          <w:sz w:val="24"/>
          <w:szCs w:val="24"/>
          <w:highlight w:val="white"/>
        </w:rPr>
        <w:t>2.  Recursos de cooperación internacional.</w:t>
      </w:r>
    </w:p>
    <w:p w14:paraId="3F55586F" w14:textId="77777777" w:rsidR="002A4A49" w:rsidRDefault="000B483D">
      <w:pPr>
        <w:spacing w:after="0" w:line="324" w:lineRule="auto"/>
        <w:ind w:left="720" w:hanging="180"/>
        <w:jc w:val="both"/>
        <w:rPr>
          <w:rFonts w:ascii="Arial" w:eastAsia="Arial" w:hAnsi="Arial" w:cs="Arial"/>
          <w:sz w:val="24"/>
          <w:szCs w:val="24"/>
          <w:highlight w:val="white"/>
        </w:rPr>
      </w:pPr>
      <w:r>
        <w:rPr>
          <w:rFonts w:ascii="Arial" w:eastAsia="Arial" w:hAnsi="Arial" w:cs="Arial"/>
          <w:sz w:val="24"/>
          <w:szCs w:val="24"/>
          <w:highlight w:val="white"/>
        </w:rPr>
        <w:t xml:space="preserve">3.  Las donaciones de personas naturales o jurídicas, nacionales o extranjeras y organismos internacionales. </w:t>
      </w:r>
    </w:p>
    <w:p w14:paraId="482E6F71" w14:textId="77777777" w:rsidR="002A4A49" w:rsidRDefault="000B483D">
      <w:pPr>
        <w:spacing w:after="0" w:line="324" w:lineRule="auto"/>
        <w:ind w:left="720" w:hanging="180"/>
        <w:jc w:val="both"/>
        <w:rPr>
          <w:rFonts w:ascii="Arial" w:eastAsia="Arial" w:hAnsi="Arial" w:cs="Arial"/>
          <w:sz w:val="24"/>
          <w:szCs w:val="24"/>
          <w:highlight w:val="white"/>
        </w:rPr>
      </w:pPr>
      <w:r>
        <w:rPr>
          <w:rFonts w:ascii="Arial" w:eastAsia="Arial" w:hAnsi="Arial" w:cs="Arial"/>
          <w:sz w:val="24"/>
          <w:szCs w:val="24"/>
          <w:highlight w:val="white"/>
        </w:rPr>
        <w:t xml:space="preserve">4.  Los recursos de libre inversión del componente de Propósito General del Sistema General de Participaciones. </w:t>
      </w:r>
    </w:p>
    <w:p w14:paraId="38762914" w14:textId="77777777" w:rsidR="002A4A49" w:rsidRDefault="000B483D">
      <w:pPr>
        <w:spacing w:after="0" w:line="324" w:lineRule="auto"/>
        <w:ind w:left="720" w:hanging="180"/>
        <w:jc w:val="both"/>
        <w:rPr>
          <w:rFonts w:ascii="Arial" w:eastAsia="Arial" w:hAnsi="Arial" w:cs="Arial"/>
          <w:sz w:val="24"/>
          <w:szCs w:val="24"/>
          <w:highlight w:val="white"/>
        </w:rPr>
      </w:pPr>
      <w:r>
        <w:rPr>
          <w:rFonts w:ascii="Arial" w:eastAsia="Arial" w:hAnsi="Arial" w:cs="Arial"/>
          <w:sz w:val="24"/>
          <w:szCs w:val="24"/>
          <w:highlight w:val="white"/>
        </w:rPr>
        <w:t>5.  Las demás fuentes de financiación de origen lícito que contribuyan de manera directa y exclusiva a la sostenibilidad del Registro.</w:t>
      </w:r>
    </w:p>
    <w:p w14:paraId="2812B4BE" w14:textId="77777777" w:rsidR="002A4A49" w:rsidRDefault="002A4A49">
      <w:pPr>
        <w:spacing w:after="0" w:line="324" w:lineRule="auto"/>
        <w:jc w:val="both"/>
        <w:rPr>
          <w:rFonts w:ascii="Arial" w:eastAsia="Arial" w:hAnsi="Arial" w:cs="Arial"/>
          <w:b/>
          <w:sz w:val="24"/>
          <w:szCs w:val="24"/>
          <w:highlight w:val="white"/>
        </w:rPr>
      </w:pPr>
      <w:bookmarkStart w:id="38" w:name="_heading=h.o8x7majyrnjd"/>
      <w:bookmarkEnd w:id="38"/>
    </w:p>
    <w:p w14:paraId="70AC93A5" w14:textId="64933D49" w:rsidR="002A4A49" w:rsidRDefault="000B483D">
      <w:pPr>
        <w:spacing w:after="0" w:line="324" w:lineRule="auto"/>
        <w:jc w:val="both"/>
        <w:rPr>
          <w:rFonts w:ascii="Arial" w:eastAsia="Arial" w:hAnsi="Arial" w:cs="Arial"/>
          <w:sz w:val="24"/>
          <w:szCs w:val="24"/>
          <w:highlight w:val="white"/>
        </w:rPr>
      </w:pPr>
      <w:bookmarkStart w:id="39" w:name="_heading=h.eirbtowouw4k"/>
      <w:bookmarkEnd w:id="39"/>
      <w:r>
        <w:rPr>
          <w:rFonts w:ascii="Arial" w:eastAsia="Arial" w:hAnsi="Arial" w:cs="Arial"/>
          <w:b/>
          <w:sz w:val="24"/>
          <w:szCs w:val="24"/>
          <w:highlight w:val="white"/>
        </w:rPr>
        <w:t>Parágrafo primero.</w:t>
      </w:r>
      <w:r>
        <w:rPr>
          <w:rFonts w:ascii="Arial" w:eastAsia="Arial" w:hAnsi="Arial" w:cs="Arial"/>
          <w:sz w:val="24"/>
          <w:szCs w:val="24"/>
          <w:highlight w:val="white"/>
        </w:rPr>
        <w:t xml:space="preserve"> </w:t>
      </w:r>
      <w:r w:rsidR="00645FB2" w:rsidRPr="00645FB2">
        <w:rPr>
          <w:rFonts w:ascii="Arial" w:eastAsia="Arial" w:hAnsi="Arial" w:cs="Arial"/>
          <w:sz w:val="24"/>
          <w:szCs w:val="24"/>
          <w:highlight w:val="white"/>
        </w:rPr>
        <w:t xml:space="preserve">Autorícese </w:t>
      </w:r>
      <w:r w:rsidRPr="00645FB2">
        <w:rPr>
          <w:rFonts w:ascii="Arial" w:eastAsia="Arial" w:hAnsi="Arial" w:cs="Arial"/>
          <w:sz w:val="24"/>
          <w:szCs w:val="24"/>
          <w:highlight w:val="white"/>
        </w:rPr>
        <w:t>al</w:t>
      </w:r>
      <w:r>
        <w:rPr>
          <w:rFonts w:ascii="Arial" w:eastAsia="Arial" w:hAnsi="Arial" w:cs="Arial"/>
          <w:sz w:val="24"/>
          <w:szCs w:val="24"/>
          <w:highlight w:val="white"/>
        </w:rPr>
        <w:t xml:space="preserve"> Gobierno Nacional a apropiar en la Ley del Presupuesto General de la Nación, para cada vigencia fiscal, los recursos necesarios para la operación y sostenibilidad del Registro incluyendo la labor de coordinación de los registros que se creen en el país asignada en la presente ley.</w:t>
      </w:r>
    </w:p>
    <w:p w14:paraId="27A90ABE" w14:textId="77777777" w:rsidR="002A4A49" w:rsidRDefault="002A4A49">
      <w:pPr>
        <w:spacing w:after="0" w:line="324" w:lineRule="auto"/>
        <w:jc w:val="both"/>
        <w:rPr>
          <w:rFonts w:ascii="Arial" w:eastAsia="Arial" w:hAnsi="Arial" w:cs="Arial"/>
          <w:sz w:val="24"/>
          <w:szCs w:val="24"/>
          <w:highlight w:val="white"/>
        </w:rPr>
      </w:pPr>
      <w:bookmarkStart w:id="40" w:name="_heading=h.dbrpb7pdzbrm"/>
      <w:bookmarkEnd w:id="40"/>
    </w:p>
    <w:p w14:paraId="1B0DE0C9" w14:textId="77777777" w:rsidR="002A4A49" w:rsidRDefault="000B483D">
      <w:pPr>
        <w:spacing w:after="0" w:line="324" w:lineRule="auto"/>
        <w:jc w:val="both"/>
        <w:rPr>
          <w:rFonts w:ascii="Arial" w:eastAsia="Arial" w:hAnsi="Arial" w:cs="Arial"/>
          <w:sz w:val="24"/>
          <w:szCs w:val="24"/>
        </w:rPr>
      </w:pPr>
      <w:bookmarkStart w:id="41" w:name="_heading=h.qsbxnnih2bxu"/>
      <w:bookmarkEnd w:id="41"/>
      <w:r>
        <w:rPr>
          <w:rFonts w:ascii="Arial" w:eastAsia="Arial" w:hAnsi="Arial" w:cs="Arial"/>
          <w:b/>
          <w:sz w:val="24"/>
          <w:szCs w:val="24"/>
          <w:highlight w:val="white"/>
        </w:rPr>
        <w:t>Parágrafo segundo</w:t>
      </w:r>
      <w:r>
        <w:rPr>
          <w:rFonts w:ascii="Arial" w:eastAsia="Arial" w:hAnsi="Arial" w:cs="Arial"/>
          <w:sz w:val="24"/>
          <w:szCs w:val="24"/>
        </w:rPr>
        <w:t xml:space="preserve">. La estimación de las condiciones de funcionamiento con calidad deberá partir de estudios ya realizados y futuros que contemplen la inversión para ampliar constantemente la </w:t>
      </w:r>
      <w:r>
        <w:rPr>
          <w:rFonts w:ascii="Arial" w:eastAsia="Arial" w:hAnsi="Arial" w:cs="Arial"/>
          <w:sz w:val="24"/>
          <w:szCs w:val="24"/>
          <w:highlight w:val="white"/>
        </w:rPr>
        <w:t>base de datos de donantes; para el diseño, actualización y mejora de los sistemas de información (bases de datos, sistemas de comunicación, protección de los mismos) y para el sostenimiento del equipo de personas altamente capacitado que se requiere.  También se debe contemplar un plan de capacitación constante de personal y la financiación de futuros productos de I+D+i que genere la actividad del registro. Teniendo en cuenta estos mismos factores deberán planificarse todos los registros de CHP que existan en el país.</w:t>
      </w:r>
      <w:r>
        <w:rPr>
          <w:rFonts w:ascii="Arial" w:eastAsia="Arial" w:hAnsi="Arial" w:cs="Arial"/>
          <w:sz w:val="24"/>
          <w:szCs w:val="24"/>
        </w:rPr>
        <w:t xml:space="preserve"> </w:t>
      </w:r>
    </w:p>
    <w:p w14:paraId="7E75369D"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highlight w:val="white"/>
        </w:rPr>
        <w:t>Artículo 19°</w:t>
      </w:r>
      <w:r>
        <w:rPr>
          <w:rFonts w:ascii="Arial" w:eastAsia="Arial" w:hAnsi="Arial" w:cs="Arial"/>
          <w:sz w:val="24"/>
          <w:szCs w:val="24"/>
          <w:highlight w:val="white"/>
        </w:rPr>
        <w:t xml:space="preserve"> El Ministerio de Salud y Protección Social con el apoyo de la Agencia Presidencial de Cooperación Internacional, podrá gestionar cooperación internacional pública, privada, técnica y financiera que posibilite el cumplimiento de las disposiciones de la presente ley.</w:t>
      </w:r>
      <w:r>
        <w:rPr>
          <w:rFonts w:ascii="Arial" w:eastAsia="Arial" w:hAnsi="Arial" w:cs="Arial"/>
          <w:sz w:val="24"/>
          <w:szCs w:val="24"/>
        </w:rPr>
        <w:t xml:space="preserve"> </w:t>
      </w:r>
    </w:p>
    <w:p w14:paraId="71BD1CB1" w14:textId="77777777" w:rsidR="002A4A49" w:rsidRDefault="000B483D">
      <w:pPr>
        <w:spacing w:before="240" w:after="0" w:line="288" w:lineRule="auto"/>
        <w:jc w:val="both"/>
        <w:rPr>
          <w:rFonts w:ascii="Arial" w:eastAsia="Arial" w:hAnsi="Arial" w:cs="Arial"/>
          <w:sz w:val="24"/>
          <w:szCs w:val="24"/>
        </w:rPr>
      </w:pPr>
      <w:r>
        <w:rPr>
          <w:rFonts w:ascii="Arial" w:eastAsia="Arial" w:hAnsi="Arial" w:cs="Arial"/>
          <w:b/>
          <w:sz w:val="24"/>
          <w:szCs w:val="24"/>
          <w:highlight w:val="white"/>
        </w:rPr>
        <w:t xml:space="preserve">Artículo 20. </w:t>
      </w:r>
      <w:r>
        <w:rPr>
          <w:rFonts w:ascii="Arial" w:eastAsia="Arial" w:hAnsi="Arial" w:cs="Arial"/>
          <w:sz w:val="24"/>
          <w:szCs w:val="24"/>
          <w:highlight w:val="white"/>
        </w:rPr>
        <w:t>El Ministerio de Salud y Protección Social junto al Instituto Nacional de Salud – INS establecerán en el proceso de implementación y reglamentación de las disposiciones contenidas en la presente ley, instancias de participación y concertación con las entidades territoriales, institutos científicos, universidades que hayan realizado proyectos y/0 investigaciones relacionadas con los registros de CHP, para obtener experiencias y recomendaciones pertinentes.</w:t>
      </w:r>
      <w:r>
        <w:rPr>
          <w:rFonts w:ascii="Arial" w:eastAsia="Arial" w:hAnsi="Arial" w:cs="Arial"/>
          <w:sz w:val="24"/>
          <w:szCs w:val="24"/>
        </w:rPr>
        <w:t xml:space="preserve"> </w:t>
      </w:r>
    </w:p>
    <w:p w14:paraId="7F02B5A6" w14:textId="01304AFD" w:rsidR="002A4A49" w:rsidRDefault="000B483D">
      <w:pPr>
        <w:spacing w:before="240" w:after="0" w:line="288" w:lineRule="auto"/>
        <w:jc w:val="both"/>
        <w:rPr>
          <w:rFonts w:ascii="Arial" w:eastAsia="Arial" w:hAnsi="Arial" w:cs="Arial"/>
          <w:sz w:val="24"/>
          <w:szCs w:val="24"/>
          <w:highlight w:val="white"/>
        </w:rPr>
      </w:pPr>
      <w:r>
        <w:rPr>
          <w:rFonts w:ascii="Arial" w:eastAsia="Arial" w:hAnsi="Arial" w:cs="Arial"/>
          <w:b/>
          <w:sz w:val="24"/>
          <w:szCs w:val="24"/>
          <w:highlight w:val="white"/>
        </w:rPr>
        <w:t>Artículo 21° Vigencia y derogatoria.</w:t>
      </w:r>
      <w:r>
        <w:rPr>
          <w:rFonts w:ascii="Arial" w:eastAsia="Arial" w:hAnsi="Arial" w:cs="Arial"/>
          <w:sz w:val="24"/>
          <w:szCs w:val="24"/>
          <w:highlight w:val="white"/>
        </w:rPr>
        <w:t xml:space="preserve"> La presente Ley rige a partir de su promulgación y deroga las disposiciones contrarias.</w:t>
      </w:r>
    </w:p>
    <w:p w14:paraId="34B98D79" w14:textId="4D753253" w:rsidR="000D5633" w:rsidRDefault="000D5633">
      <w:pPr>
        <w:spacing w:before="240" w:after="0" w:line="288" w:lineRule="auto"/>
        <w:jc w:val="both"/>
        <w:rPr>
          <w:rFonts w:ascii="Arial" w:eastAsia="Arial" w:hAnsi="Arial" w:cs="Arial"/>
          <w:sz w:val="24"/>
          <w:szCs w:val="24"/>
          <w:highlight w:val="white"/>
        </w:rPr>
      </w:pPr>
    </w:p>
    <w:p w14:paraId="2418778D" w14:textId="77777777" w:rsidR="000D5633" w:rsidRDefault="000D5633">
      <w:pPr>
        <w:spacing w:before="240" w:after="0" w:line="288" w:lineRule="auto"/>
        <w:jc w:val="both"/>
        <w:rPr>
          <w:rFonts w:ascii="Arial" w:eastAsia="Arial" w:hAnsi="Arial" w:cs="Arial"/>
          <w:sz w:val="24"/>
          <w:szCs w:val="24"/>
          <w:highlight w:val="white"/>
        </w:rPr>
      </w:pPr>
    </w:p>
    <w:tbl>
      <w:tblPr>
        <w:tblW w:w="8828" w:type="dxa"/>
        <w:tblLayout w:type="fixed"/>
        <w:tblLook w:val="0400" w:firstRow="0" w:lastRow="0" w:firstColumn="0" w:lastColumn="0" w:noHBand="0" w:noVBand="1"/>
      </w:tblPr>
      <w:tblGrid>
        <w:gridCol w:w="4248"/>
        <w:gridCol w:w="4580"/>
      </w:tblGrid>
      <w:tr w:rsidR="000D5633" w14:paraId="33AECD12" w14:textId="77777777" w:rsidTr="008E412F">
        <w:tc>
          <w:tcPr>
            <w:tcW w:w="4248" w:type="dxa"/>
            <w:tcBorders>
              <w:top w:val="single" w:sz="4" w:space="0" w:color="000000"/>
              <w:left w:val="single" w:sz="4" w:space="0" w:color="000000"/>
              <w:bottom w:val="single" w:sz="4" w:space="0" w:color="000000"/>
              <w:right w:val="single" w:sz="4" w:space="0" w:color="000000"/>
            </w:tcBorders>
          </w:tcPr>
          <w:p w14:paraId="442D629A" w14:textId="6D252B19" w:rsidR="000D5633" w:rsidRDefault="000D5633" w:rsidP="008E412F">
            <w:pPr>
              <w:widowControl w:val="0"/>
              <w:spacing w:line="276" w:lineRule="auto"/>
              <w:jc w:val="center"/>
              <w:rPr>
                <w:rFonts w:ascii="Times New Roman" w:eastAsia="Times New Roman" w:hAnsi="Times New Roman" w:cs="Times New Roman"/>
                <w:b/>
                <w:sz w:val="24"/>
                <w:szCs w:val="24"/>
              </w:rPr>
            </w:pPr>
            <w:bookmarkStart w:id="42" w:name="_heading=h.v9k97cg0av58"/>
            <w:bookmarkEnd w:id="42"/>
          </w:p>
          <w:p w14:paraId="1C2C8A7C" w14:textId="77777777" w:rsidR="000D5633" w:rsidRDefault="000D5633" w:rsidP="008E412F">
            <w:pPr>
              <w:widowControl w:val="0"/>
              <w:spacing w:line="276" w:lineRule="auto"/>
              <w:jc w:val="center"/>
              <w:rPr>
                <w:rFonts w:ascii="Times New Roman" w:eastAsia="Times New Roman" w:hAnsi="Times New Roman" w:cs="Times New Roman"/>
                <w:b/>
                <w:sz w:val="24"/>
                <w:szCs w:val="24"/>
              </w:rPr>
            </w:pPr>
          </w:p>
          <w:p w14:paraId="73C97708" w14:textId="77777777" w:rsidR="000D5633" w:rsidRDefault="000D5633" w:rsidP="008E412F">
            <w:pPr>
              <w:widowControl w:val="0"/>
              <w:spacing w:line="276" w:lineRule="auto"/>
              <w:jc w:val="center"/>
              <w:rPr>
                <w:rFonts w:ascii="Times New Roman" w:eastAsia="Times New Roman" w:hAnsi="Times New Roman" w:cs="Times New Roman"/>
                <w:b/>
                <w:sz w:val="24"/>
                <w:szCs w:val="24"/>
              </w:rPr>
            </w:pPr>
          </w:p>
          <w:p w14:paraId="12E872C2" w14:textId="77777777" w:rsidR="000D5633" w:rsidRDefault="000D5633" w:rsidP="008E412F">
            <w:pPr>
              <w:widowControl w:val="0"/>
              <w:spacing w:line="276" w:lineRule="auto"/>
              <w:jc w:val="center"/>
              <w:rPr>
                <w:rFonts w:ascii="Times New Roman" w:eastAsia="Times New Roman" w:hAnsi="Times New Roman" w:cs="Times New Roman"/>
                <w:b/>
                <w:sz w:val="24"/>
                <w:szCs w:val="24"/>
              </w:rPr>
            </w:pPr>
          </w:p>
          <w:p w14:paraId="7A8731E6" w14:textId="77777777" w:rsidR="000D5633" w:rsidRDefault="000D5633" w:rsidP="008E412F">
            <w:pPr>
              <w:widowControl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NADIA BLEL SCAFF</w:t>
            </w:r>
          </w:p>
          <w:p w14:paraId="2F9231F4" w14:textId="77777777" w:rsidR="000D5633" w:rsidRDefault="000D5633" w:rsidP="008E412F">
            <w:pPr>
              <w:widowControl w:val="0"/>
              <w:tabs>
                <w:tab w:val="left" w:pos="870"/>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Senadora de la República</w:t>
            </w:r>
          </w:p>
          <w:p w14:paraId="1693189D" w14:textId="77777777" w:rsidR="000D5633" w:rsidRDefault="000D5633" w:rsidP="008E412F">
            <w:pPr>
              <w:widowControl w:val="0"/>
              <w:spacing w:line="276" w:lineRule="auto"/>
              <w:jc w:val="center"/>
              <w:rPr>
                <w:rFonts w:ascii="Times New Roman" w:eastAsia="Times New Roman" w:hAnsi="Times New Roman" w:cs="Times New Roman"/>
                <w:b/>
                <w:sz w:val="24"/>
                <w:szCs w:val="24"/>
              </w:rPr>
            </w:pPr>
          </w:p>
        </w:tc>
        <w:tc>
          <w:tcPr>
            <w:tcW w:w="4579" w:type="dxa"/>
            <w:tcBorders>
              <w:top w:val="single" w:sz="4" w:space="0" w:color="000000"/>
              <w:left w:val="single" w:sz="4" w:space="0" w:color="000000"/>
              <w:bottom w:val="single" w:sz="4" w:space="0" w:color="000000"/>
              <w:right w:val="single" w:sz="4" w:space="0" w:color="000000"/>
            </w:tcBorders>
          </w:tcPr>
          <w:p w14:paraId="2423F0A4" w14:textId="6FE59930" w:rsidR="000D5633" w:rsidRDefault="000D5633" w:rsidP="008E412F">
            <w:pPr>
              <w:widowControl w:val="0"/>
              <w:spacing w:line="276" w:lineRule="auto"/>
              <w:rPr>
                <w:rFonts w:ascii="Times New Roman" w:eastAsia="Times New Roman" w:hAnsi="Times New Roman" w:cs="Times New Roman"/>
                <w:sz w:val="24"/>
                <w:szCs w:val="24"/>
              </w:rPr>
            </w:pPr>
          </w:p>
          <w:p w14:paraId="11D3807F" w14:textId="77777777" w:rsidR="000D5633" w:rsidRDefault="000D5633" w:rsidP="008E412F">
            <w:pPr>
              <w:widowControl w:val="0"/>
              <w:spacing w:line="276" w:lineRule="auto"/>
              <w:rPr>
                <w:rFonts w:ascii="Times New Roman" w:eastAsia="Times New Roman" w:hAnsi="Times New Roman" w:cs="Times New Roman"/>
                <w:sz w:val="24"/>
                <w:szCs w:val="24"/>
              </w:rPr>
            </w:pPr>
          </w:p>
          <w:p w14:paraId="79F55576" w14:textId="77777777" w:rsidR="000D5633" w:rsidRDefault="000D5633" w:rsidP="008E412F">
            <w:pPr>
              <w:widowControl w:val="0"/>
              <w:spacing w:line="276" w:lineRule="auto"/>
              <w:rPr>
                <w:rFonts w:ascii="Times New Roman" w:eastAsia="Times New Roman" w:hAnsi="Times New Roman" w:cs="Times New Roman"/>
                <w:sz w:val="24"/>
                <w:szCs w:val="24"/>
              </w:rPr>
            </w:pPr>
          </w:p>
          <w:p w14:paraId="53DC7B17" w14:textId="77777777" w:rsidR="000D5633" w:rsidRDefault="000D5633" w:rsidP="008E412F">
            <w:pPr>
              <w:widowControl w:val="0"/>
              <w:spacing w:line="276" w:lineRule="auto"/>
              <w:rPr>
                <w:rFonts w:ascii="Times New Roman" w:eastAsia="Times New Roman" w:hAnsi="Times New Roman" w:cs="Times New Roman"/>
                <w:sz w:val="24"/>
                <w:szCs w:val="24"/>
              </w:rPr>
            </w:pPr>
          </w:p>
          <w:p w14:paraId="4C6AF87F" w14:textId="77777777" w:rsidR="000D5633" w:rsidRPr="000D5633" w:rsidRDefault="000D5633" w:rsidP="008E412F">
            <w:pPr>
              <w:widowControl w:val="0"/>
              <w:spacing w:line="276" w:lineRule="auto"/>
              <w:rPr>
                <w:rFonts w:ascii="Times New Roman" w:eastAsia="Times New Roman" w:hAnsi="Times New Roman" w:cs="Times New Roman"/>
                <w:b/>
                <w:bCs/>
                <w:sz w:val="24"/>
                <w:szCs w:val="24"/>
              </w:rPr>
            </w:pPr>
            <w:r w:rsidRPr="000D5633">
              <w:rPr>
                <w:rFonts w:ascii="Times New Roman" w:eastAsia="Times New Roman" w:hAnsi="Times New Roman" w:cs="Times New Roman"/>
                <w:b/>
                <w:bCs/>
                <w:sz w:val="24"/>
                <w:szCs w:val="24"/>
              </w:rPr>
              <w:t>JORGE ALBERTO GÓMEZ GALLEGO</w:t>
            </w:r>
          </w:p>
          <w:p w14:paraId="3ECC037E" w14:textId="77777777" w:rsidR="000D5633" w:rsidRDefault="000D5633" w:rsidP="008E412F">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tc>
      </w:tr>
    </w:tbl>
    <w:p w14:paraId="25FF8B2E" w14:textId="77777777" w:rsidR="002A4A49" w:rsidRDefault="000B483D">
      <w:pPr>
        <w:spacing w:before="240" w:after="240"/>
        <w:jc w:val="center"/>
        <w:rPr>
          <w:rFonts w:ascii="Times New Roman" w:eastAsia="Times New Roman" w:hAnsi="Times New Roman" w:cs="Times New Roman"/>
          <w:sz w:val="24"/>
          <w:szCs w:val="24"/>
        </w:rPr>
      </w:pPr>
      <w:r>
        <w:rPr>
          <w:rFonts w:ascii="Arial" w:eastAsia="Arial" w:hAnsi="Arial" w:cs="Arial"/>
        </w:rPr>
        <w:t xml:space="preserve"> </w:t>
      </w:r>
    </w:p>
    <w:p w14:paraId="1ED95AAF" w14:textId="77777777" w:rsidR="002A4A49" w:rsidRDefault="002A4A49">
      <w:pPr>
        <w:spacing w:before="240" w:after="240"/>
        <w:jc w:val="center"/>
        <w:rPr>
          <w:rFonts w:ascii="Times New Roman" w:eastAsia="Times New Roman" w:hAnsi="Times New Roman" w:cs="Times New Roman"/>
          <w:sz w:val="24"/>
          <w:szCs w:val="24"/>
        </w:rPr>
      </w:pPr>
    </w:p>
    <w:sectPr w:rsidR="002A4A49">
      <w:headerReference w:type="default" r:id="rId8"/>
      <w:footerReference w:type="default" r:id="rId9"/>
      <w:pgSz w:w="12240" w:h="15840"/>
      <w:pgMar w:top="1417" w:right="1701" w:bottom="1417" w:left="1701"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0A99" w14:textId="77777777" w:rsidR="00A41584" w:rsidRDefault="00A41584">
      <w:pPr>
        <w:spacing w:after="0" w:line="240" w:lineRule="auto"/>
      </w:pPr>
      <w:r>
        <w:separator/>
      </w:r>
    </w:p>
  </w:endnote>
  <w:endnote w:type="continuationSeparator" w:id="0">
    <w:p w14:paraId="418AD93C" w14:textId="77777777" w:rsidR="00A41584" w:rsidRDefault="00A4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1"/>
    <w:family w:val="swiss"/>
    <w:pitch w:val="default"/>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4C75" w14:textId="5A3D1DDC" w:rsidR="002A4A49" w:rsidRDefault="000B483D">
    <w:pPr>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PAGE </w:instrText>
    </w:r>
    <w:r>
      <w:rPr>
        <w:rFonts w:ascii="Times New Roman" w:eastAsia="Times New Roman" w:hAnsi="Times New Roman" w:cs="Times New Roman"/>
        <w:b/>
        <w:sz w:val="24"/>
        <w:szCs w:val="24"/>
      </w:rPr>
      <w:fldChar w:fldCharType="separate"/>
    </w:r>
    <w:r w:rsidR="00650793">
      <w:rPr>
        <w:rFonts w:ascii="Times New Roman" w:eastAsia="Times New Roman" w:hAnsi="Times New Roman" w:cs="Times New Roman"/>
        <w:b/>
        <w:noProof/>
        <w:sz w:val="24"/>
        <w:szCs w:val="24"/>
      </w:rPr>
      <w:t>52</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1267" w14:textId="77777777" w:rsidR="00A41584" w:rsidRDefault="00A41584">
      <w:pPr>
        <w:spacing w:after="0" w:line="240" w:lineRule="auto"/>
      </w:pPr>
      <w:r>
        <w:separator/>
      </w:r>
    </w:p>
  </w:footnote>
  <w:footnote w:type="continuationSeparator" w:id="0">
    <w:p w14:paraId="3432C64B" w14:textId="77777777" w:rsidR="00A41584" w:rsidRDefault="00A4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1AC8" w14:textId="77777777" w:rsidR="002A4A49" w:rsidRDefault="000B483D">
    <w:pPr>
      <w:tabs>
        <w:tab w:val="center" w:pos="4419"/>
        <w:tab w:val="right" w:pos="8838"/>
      </w:tabs>
      <w:spacing w:after="0" w:line="240" w:lineRule="auto"/>
      <w:jc w:val="center"/>
      <w:rPr>
        <w:color w:val="000000"/>
      </w:rPr>
    </w:pPr>
    <w:r>
      <w:rPr>
        <w:noProof/>
      </w:rPr>
      <w:drawing>
        <wp:inline distT="0" distB="0" distL="0" distR="0" wp14:anchorId="4110F101" wp14:editId="41FA91B3">
          <wp:extent cx="2133600" cy="95694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213360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D7099"/>
    <w:multiLevelType w:val="multilevel"/>
    <w:tmpl w:val="C838C89C"/>
    <w:lvl w:ilvl="0">
      <w:start w:val="1"/>
      <w:numFmt w:val="bullet"/>
      <w:lvlText w:val="●"/>
      <w:lvlJc w:val="left"/>
      <w:pPr>
        <w:tabs>
          <w:tab w:val="num" w:pos="0"/>
        </w:tabs>
        <w:ind w:left="707" w:hanging="282"/>
      </w:pPr>
      <w:rPr>
        <w:rFonts w:ascii="Noto Sans Symbols" w:hAnsi="Noto Sans Symbols" w:cs="Noto Sans Symbols" w:hint="default"/>
      </w:rPr>
    </w:lvl>
    <w:lvl w:ilvl="1">
      <w:start w:val="1"/>
      <w:numFmt w:val="bullet"/>
      <w:lvlText w:val="●"/>
      <w:lvlJc w:val="left"/>
      <w:pPr>
        <w:tabs>
          <w:tab w:val="num" w:pos="0"/>
        </w:tabs>
        <w:ind w:left="1414" w:hanging="283"/>
      </w:pPr>
      <w:rPr>
        <w:rFonts w:ascii="Noto Sans Symbols" w:hAnsi="Noto Sans Symbols" w:cs="Noto Sans Symbols" w:hint="default"/>
      </w:rPr>
    </w:lvl>
    <w:lvl w:ilvl="2">
      <w:start w:val="1"/>
      <w:numFmt w:val="bullet"/>
      <w:lvlText w:val="●"/>
      <w:lvlJc w:val="left"/>
      <w:pPr>
        <w:tabs>
          <w:tab w:val="num" w:pos="0"/>
        </w:tabs>
        <w:ind w:left="2121" w:hanging="283"/>
      </w:pPr>
      <w:rPr>
        <w:rFonts w:ascii="Noto Sans Symbols" w:hAnsi="Noto Sans Symbols" w:cs="Noto Sans Symbols" w:hint="default"/>
      </w:rPr>
    </w:lvl>
    <w:lvl w:ilvl="3">
      <w:start w:val="1"/>
      <w:numFmt w:val="bullet"/>
      <w:lvlText w:val="●"/>
      <w:lvlJc w:val="left"/>
      <w:pPr>
        <w:tabs>
          <w:tab w:val="num" w:pos="0"/>
        </w:tabs>
        <w:ind w:left="2828" w:hanging="283"/>
      </w:pPr>
      <w:rPr>
        <w:rFonts w:ascii="Noto Sans Symbols" w:hAnsi="Noto Sans Symbols" w:cs="Noto Sans Symbols" w:hint="default"/>
      </w:rPr>
    </w:lvl>
    <w:lvl w:ilvl="4">
      <w:start w:val="1"/>
      <w:numFmt w:val="bullet"/>
      <w:lvlText w:val="●"/>
      <w:lvlJc w:val="left"/>
      <w:pPr>
        <w:tabs>
          <w:tab w:val="num" w:pos="0"/>
        </w:tabs>
        <w:ind w:left="3535" w:hanging="283"/>
      </w:pPr>
      <w:rPr>
        <w:rFonts w:ascii="Noto Sans Symbols" w:hAnsi="Noto Sans Symbols" w:cs="Noto Sans Symbols" w:hint="default"/>
      </w:rPr>
    </w:lvl>
    <w:lvl w:ilvl="5">
      <w:start w:val="1"/>
      <w:numFmt w:val="bullet"/>
      <w:lvlText w:val="●"/>
      <w:lvlJc w:val="left"/>
      <w:pPr>
        <w:tabs>
          <w:tab w:val="num" w:pos="0"/>
        </w:tabs>
        <w:ind w:left="4242" w:hanging="283"/>
      </w:pPr>
      <w:rPr>
        <w:rFonts w:ascii="Noto Sans Symbols" w:hAnsi="Noto Sans Symbols" w:cs="Noto Sans Symbols" w:hint="default"/>
      </w:rPr>
    </w:lvl>
    <w:lvl w:ilvl="6">
      <w:start w:val="1"/>
      <w:numFmt w:val="bullet"/>
      <w:lvlText w:val="●"/>
      <w:lvlJc w:val="left"/>
      <w:pPr>
        <w:tabs>
          <w:tab w:val="num" w:pos="0"/>
        </w:tabs>
        <w:ind w:left="4949" w:hanging="283"/>
      </w:pPr>
      <w:rPr>
        <w:rFonts w:ascii="Noto Sans Symbols" w:hAnsi="Noto Sans Symbols" w:cs="Noto Sans Symbols" w:hint="default"/>
      </w:rPr>
    </w:lvl>
    <w:lvl w:ilvl="7">
      <w:start w:val="1"/>
      <w:numFmt w:val="bullet"/>
      <w:lvlText w:val="●"/>
      <w:lvlJc w:val="left"/>
      <w:pPr>
        <w:tabs>
          <w:tab w:val="num" w:pos="0"/>
        </w:tabs>
        <w:ind w:left="5656" w:hanging="282"/>
      </w:pPr>
      <w:rPr>
        <w:rFonts w:ascii="Noto Sans Symbols" w:hAnsi="Noto Sans Symbols" w:cs="Noto Sans Symbols" w:hint="default"/>
      </w:rPr>
    </w:lvl>
    <w:lvl w:ilvl="8">
      <w:start w:val="1"/>
      <w:numFmt w:val="bullet"/>
      <w:lvlText w:val="●"/>
      <w:lvlJc w:val="left"/>
      <w:pPr>
        <w:tabs>
          <w:tab w:val="num" w:pos="0"/>
        </w:tabs>
        <w:ind w:left="6363" w:hanging="283"/>
      </w:pPr>
      <w:rPr>
        <w:rFonts w:ascii="Noto Sans Symbols" w:hAnsi="Noto Sans Symbols" w:cs="Noto Sans Symbols" w:hint="default"/>
      </w:rPr>
    </w:lvl>
  </w:abstractNum>
  <w:abstractNum w:abstractNumId="1" w15:restartNumberingAfterBreak="0">
    <w:nsid w:val="570C40F4"/>
    <w:multiLevelType w:val="multilevel"/>
    <w:tmpl w:val="2C74E3E0"/>
    <w:lvl w:ilvl="0">
      <w:start w:val="1"/>
      <w:numFmt w:val="bullet"/>
      <w:lvlText w:val="●"/>
      <w:lvlJc w:val="left"/>
      <w:pPr>
        <w:tabs>
          <w:tab w:val="num" w:pos="0"/>
        </w:tabs>
        <w:ind w:left="707" w:hanging="282"/>
      </w:pPr>
      <w:rPr>
        <w:rFonts w:ascii="Noto Sans Symbols" w:hAnsi="Noto Sans Symbols" w:cs="Noto Sans Symbols" w:hint="default"/>
      </w:rPr>
    </w:lvl>
    <w:lvl w:ilvl="1">
      <w:start w:val="1"/>
      <w:numFmt w:val="bullet"/>
      <w:lvlText w:val="●"/>
      <w:lvlJc w:val="left"/>
      <w:pPr>
        <w:tabs>
          <w:tab w:val="num" w:pos="0"/>
        </w:tabs>
        <w:ind w:left="1414" w:hanging="283"/>
      </w:pPr>
      <w:rPr>
        <w:rFonts w:ascii="Noto Sans Symbols" w:hAnsi="Noto Sans Symbols" w:cs="Noto Sans Symbols" w:hint="default"/>
      </w:rPr>
    </w:lvl>
    <w:lvl w:ilvl="2">
      <w:start w:val="1"/>
      <w:numFmt w:val="bullet"/>
      <w:lvlText w:val="●"/>
      <w:lvlJc w:val="left"/>
      <w:pPr>
        <w:tabs>
          <w:tab w:val="num" w:pos="0"/>
        </w:tabs>
        <w:ind w:left="2121" w:hanging="283"/>
      </w:pPr>
      <w:rPr>
        <w:rFonts w:ascii="Noto Sans Symbols" w:hAnsi="Noto Sans Symbols" w:cs="Noto Sans Symbols" w:hint="default"/>
      </w:rPr>
    </w:lvl>
    <w:lvl w:ilvl="3">
      <w:start w:val="1"/>
      <w:numFmt w:val="bullet"/>
      <w:lvlText w:val="●"/>
      <w:lvlJc w:val="left"/>
      <w:pPr>
        <w:tabs>
          <w:tab w:val="num" w:pos="0"/>
        </w:tabs>
        <w:ind w:left="2828" w:hanging="283"/>
      </w:pPr>
      <w:rPr>
        <w:rFonts w:ascii="Noto Sans Symbols" w:hAnsi="Noto Sans Symbols" w:cs="Noto Sans Symbols" w:hint="default"/>
      </w:rPr>
    </w:lvl>
    <w:lvl w:ilvl="4">
      <w:start w:val="1"/>
      <w:numFmt w:val="bullet"/>
      <w:lvlText w:val="●"/>
      <w:lvlJc w:val="left"/>
      <w:pPr>
        <w:tabs>
          <w:tab w:val="num" w:pos="0"/>
        </w:tabs>
        <w:ind w:left="3535" w:hanging="283"/>
      </w:pPr>
      <w:rPr>
        <w:rFonts w:ascii="Noto Sans Symbols" w:hAnsi="Noto Sans Symbols" w:cs="Noto Sans Symbols" w:hint="default"/>
      </w:rPr>
    </w:lvl>
    <w:lvl w:ilvl="5">
      <w:start w:val="1"/>
      <w:numFmt w:val="bullet"/>
      <w:lvlText w:val="●"/>
      <w:lvlJc w:val="left"/>
      <w:pPr>
        <w:tabs>
          <w:tab w:val="num" w:pos="0"/>
        </w:tabs>
        <w:ind w:left="4242" w:hanging="283"/>
      </w:pPr>
      <w:rPr>
        <w:rFonts w:ascii="Noto Sans Symbols" w:hAnsi="Noto Sans Symbols" w:cs="Noto Sans Symbols" w:hint="default"/>
      </w:rPr>
    </w:lvl>
    <w:lvl w:ilvl="6">
      <w:start w:val="1"/>
      <w:numFmt w:val="bullet"/>
      <w:lvlText w:val="●"/>
      <w:lvlJc w:val="left"/>
      <w:pPr>
        <w:tabs>
          <w:tab w:val="num" w:pos="0"/>
        </w:tabs>
        <w:ind w:left="4949" w:hanging="283"/>
      </w:pPr>
      <w:rPr>
        <w:rFonts w:ascii="Noto Sans Symbols" w:hAnsi="Noto Sans Symbols" w:cs="Noto Sans Symbols" w:hint="default"/>
      </w:rPr>
    </w:lvl>
    <w:lvl w:ilvl="7">
      <w:start w:val="1"/>
      <w:numFmt w:val="bullet"/>
      <w:lvlText w:val="●"/>
      <w:lvlJc w:val="left"/>
      <w:pPr>
        <w:tabs>
          <w:tab w:val="num" w:pos="0"/>
        </w:tabs>
        <w:ind w:left="5656" w:hanging="282"/>
      </w:pPr>
      <w:rPr>
        <w:rFonts w:ascii="Noto Sans Symbols" w:hAnsi="Noto Sans Symbols" w:cs="Noto Sans Symbols" w:hint="default"/>
      </w:rPr>
    </w:lvl>
    <w:lvl w:ilvl="8">
      <w:start w:val="1"/>
      <w:numFmt w:val="bullet"/>
      <w:lvlText w:val="●"/>
      <w:lvlJc w:val="left"/>
      <w:pPr>
        <w:tabs>
          <w:tab w:val="num" w:pos="0"/>
        </w:tabs>
        <w:ind w:left="6363" w:hanging="283"/>
      </w:pPr>
      <w:rPr>
        <w:rFonts w:ascii="Noto Sans Symbols" w:hAnsi="Noto Sans Symbols" w:cs="Noto Sans Symbols" w:hint="default"/>
      </w:rPr>
    </w:lvl>
  </w:abstractNum>
  <w:abstractNum w:abstractNumId="2" w15:restartNumberingAfterBreak="0">
    <w:nsid w:val="64FF5B6C"/>
    <w:multiLevelType w:val="multilevel"/>
    <w:tmpl w:val="FD426D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49"/>
    <w:rsid w:val="0007697C"/>
    <w:rsid w:val="000B483D"/>
    <w:rsid w:val="000D5633"/>
    <w:rsid w:val="002A4A49"/>
    <w:rsid w:val="00300EC4"/>
    <w:rsid w:val="00645FB2"/>
    <w:rsid w:val="00650793"/>
    <w:rsid w:val="006863BF"/>
    <w:rsid w:val="009939AC"/>
    <w:rsid w:val="00A41584"/>
    <w:rsid w:val="00CD1A05"/>
    <w:rsid w:val="00DE570D"/>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A024"/>
  <w15:docId w15:val="{D59FBF4E-2F31-458A-B1F5-2874B11D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59"/>
    <w:pPr>
      <w:spacing w:after="160" w:line="259" w:lineRule="auto"/>
    </w:p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C3759"/>
  </w:style>
  <w:style w:type="character" w:customStyle="1" w:styleId="PiedepginaCar">
    <w:name w:val="Pie de página Car"/>
    <w:basedOn w:val="Fuentedeprrafopredeter"/>
    <w:link w:val="Piedepgina"/>
    <w:uiPriority w:val="99"/>
    <w:qFormat/>
    <w:rsid w:val="008C3759"/>
  </w:style>
  <w:style w:type="character" w:customStyle="1" w:styleId="TextoindependienteCar">
    <w:name w:val="Texto independiente Car"/>
    <w:basedOn w:val="Fuentedeprrafopredeter"/>
    <w:link w:val="Textoindependiente"/>
    <w:uiPriority w:val="99"/>
    <w:semiHidden/>
    <w:qFormat/>
    <w:rsid w:val="00D50D5B"/>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unhideWhenUsed/>
    <w:rsid w:val="00D50D5B"/>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
    <w:next w:val="Normal"/>
    <w:qFormat/>
    <w:pPr>
      <w:keepNext/>
      <w:keepLines/>
      <w:spacing w:before="480" w:after="120"/>
    </w:pPr>
    <w:rPr>
      <w:b/>
      <w:sz w:val="72"/>
      <w:szCs w:val="72"/>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C3759"/>
    <w:pPr>
      <w:tabs>
        <w:tab w:val="center" w:pos="4419"/>
        <w:tab w:val="right" w:pos="8838"/>
      </w:tabs>
      <w:spacing w:after="0" w:line="240" w:lineRule="auto"/>
    </w:pPr>
  </w:style>
  <w:style w:type="paragraph" w:styleId="Piedepgina">
    <w:name w:val="footer"/>
    <w:basedOn w:val="Normal"/>
    <w:link w:val="PiedepginaCar"/>
    <w:uiPriority w:val="99"/>
    <w:unhideWhenUsed/>
    <w:rsid w:val="008C3759"/>
    <w:pPr>
      <w:tabs>
        <w:tab w:val="center" w:pos="4419"/>
        <w:tab w:val="right" w:pos="8838"/>
      </w:tabs>
      <w:spacing w:after="0" w:line="240" w:lineRule="auto"/>
    </w:pPr>
  </w:style>
  <w:style w:type="paragraph" w:customStyle="1" w:styleId="Pa33">
    <w:name w:val="Pa33"/>
    <w:basedOn w:val="Normal"/>
    <w:next w:val="Normal"/>
    <w:uiPriority w:val="99"/>
    <w:qFormat/>
    <w:rsid w:val="00E45303"/>
    <w:pPr>
      <w:spacing w:after="0" w:line="231" w:lineRule="atLeast"/>
    </w:pPr>
    <w:rPr>
      <w:rFonts w:ascii="Times New Roman" w:hAnsi="Times New Roman" w:cs="Times New Roman"/>
      <w:sz w:val="24"/>
      <w:szCs w:val="24"/>
    </w:rPr>
  </w:style>
  <w:style w:type="paragraph" w:customStyle="1" w:styleId="Pa29">
    <w:name w:val="Pa29"/>
    <w:basedOn w:val="Normal"/>
    <w:next w:val="Normal"/>
    <w:uiPriority w:val="99"/>
    <w:qFormat/>
    <w:rsid w:val="00E45303"/>
    <w:pPr>
      <w:spacing w:after="0" w:line="231" w:lineRule="atLeast"/>
    </w:pPr>
    <w:rPr>
      <w:rFonts w:ascii="Times New Roman" w:hAnsi="Times New Roman" w:cs="Times New Roman"/>
      <w:sz w:val="24"/>
      <w:szCs w:val="24"/>
    </w:rPr>
  </w:style>
  <w:style w:type="paragraph" w:customStyle="1" w:styleId="Pa34">
    <w:name w:val="Pa34"/>
    <w:basedOn w:val="Normal"/>
    <w:next w:val="Normal"/>
    <w:uiPriority w:val="99"/>
    <w:qFormat/>
    <w:rsid w:val="00E45303"/>
    <w:pPr>
      <w:spacing w:after="0" w:line="231" w:lineRule="atLeast"/>
    </w:pPr>
    <w:rPr>
      <w:rFonts w:ascii="Times New Roman" w:hAnsi="Times New Roman" w:cs="Times New Roman"/>
      <w:sz w:val="24"/>
      <w:szCs w:val="24"/>
    </w:rPr>
  </w:style>
  <w:style w:type="paragraph" w:customStyle="1" w:styleId="Pa14">
    <w:name w:val="Pa14"/>
    <w:basedOn w:val="Normal"/>
    <w:next w:val="Normal"/>
    <w:uiPriority w:val="99"/>
    <w:qFormat/>
    <w:rsid w:val="00E45303"/>
    <w:pPr>
      <w:spacing w:after="0" w:line="231" w:lineRule="atLeast"/>
    </w:pPr>
    <w:rPr>
      <w:rFonts w:ascii="Times New Roman" w:hAnsi="Times New Roman" w:cs="Times New Roman"/>
      <w:sz w:val="24"/>
      <w:szCs w:val="24"/>
    </w:rPr>
  </w:style>
  <w:style w:type="paragraph" w:customStyle="1" w:styleId="Pa19">
    <w:name w:val="Pa19"/>
    <w:basedOn w:val="Normal"/>
    <w:next w:val="Normal"/>
    <w:uiPriority w:val="99"/>
    <w:qFormat/>
    <w:rsid w:val="005A7483"/>
    <w:pPr>
      <w:spacing w:after="0" w:line="231" w:lineRule="atLeast"/>
    </w:pPr>
    <w:rPr>
      <w:rFonts w:ascii="Times New Roman" w:hAnsi="Times New Roman" w:cs="Times New Roman"/>
      <w:sz w:val="24"/>
      <w:szCs w:val="24"/>
    </w:rPr>
  </w:style>
  <w:style w:type="paragraph" w:styleId="NormalWeb">
    <w:name w:val="Normal (Web)"/>
    <w:basedOn w:val="Normal"/>
    <w:uiPriority w:val="99"/>
    <w:unhideWhenUsed/>
    <w:qFormat/>
    <w:rsid w:val="00FF06F6"/>
    <w:pPr>
      <w:spacing w:beforeAutospacing="1"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1"/>
    <w:qFormat/>
    <w:rsid w:val="005F5C2D"/>
    <w:pPr>
      <w:ind w:left="720"/>
      <w:contextualSpacing/>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aconcuadrcula">
    <w:name w:val="Table Grid"/>
    <w:basedOn w:val="Tablanormal"/>
    <w:uiPriority w:val="39"/>
    <w:rsid w:val="0059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0E645A"/>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3UsW4G3rUkn09yA/o0Rk/FbJG7Q==">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14633</Words>
  <Characters>80482</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Margarita Acosta Durango</dc:creator>
  <dc:description/>
  <cp:lastModifiedBy>Hasbleidy Suarez Sanchez</cp:lastModifiedBy>
  <cp:revision>2</cp:revision>
  <cp:lastPrinted>2022-06-08T17:32:00Z</cp:lastPrinted>
  <dcterms:created xsi:type="dcterms:W3CDTF">2022-06-09T17:40:00Z</dcterms:created>
  <dcterms:modified xsi:type="dcterms:W3CDTF">2022-06-09T17:40:00Z</dcterms:modified>
  <dc:language>es-CO</dc:language>
</cp:coreProperties>
</file>